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0605B" w14:textId="77777777" w:rsidR="003C12F0" w:rsidRDefault="003C12F0" w:rsidP="00F15374">
      <w:pPr>
        <w:jc w:val="center"/>
        <w:rPr>
          <w:b/>
          <w:sz w:val="18"/>
          <w:szCs w:val="18"/>
          <w:u w:val="single"/>
          <w:lang w:val="fr-CA"/>
        </w:rPr>
      </w:pPr>
      <w:r w:rsidRPr="00A91D13">
        <w:rPr>
          <w:b/>
          <w:noProof/>
          <w:sz w:val="18"/>
          <w:szCs w:val="18"/>
        </w:rPr>
        <w:drawing>
          <wp:inline distT="0" distB="0" distL="0" distR="0" wp14:anchorId="605656EF" wp14:editId="6B51FD57">
            <wp:extent cx="5943600" cy="728345"/>
            <wp:effectExtent l="19050" t="0" r="0" b="0"/>
            <wp:docPr id="1"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1B7D4107" w14:textId="77777777" w:rsidR="003C12F0" w:rsidRDefault="003C12F0" w:rsidP="00F15374">
      <w:pPr>
        <w:jc w:val="center"/>
        <w:rPr>
          <w:b/>
          <w:sz w:val="18"/>
          <w:szCs w:val="18"/>
          <w:u w:val="single"/>
          <w:lang w:val="fr-CA"/>
        </w:rPr>
      </w:pPr>
    </w:p>
    <w:p w14:paraId="2F346556" w14:textId="77777777" w:rsidR="00DE0AD7" w:rsidRDefault="00DE0AD7" w:rsidP="00F15374">
      <w:pPr>
        <w:jc w:val="center"/>
        <w:rPr>
          <w:b/>
          <w:sz w:val="18"/>
          <w:szCs w:val="18"/>
          <w:u w:val="single"/>
          <w:lang w:val="fr-CA"/>
        </w:rPr>
      </w:pPr>
    </w:p>
    <w:p w14:paraId="08206C23" w14:textId="2D852F81" w:rsidR="00802A88" w:rsidRPr="00E143B4" w:rsidRDefault="00802A88" w:rsidP="00F15374">
      <w:pPr>
        <w:jc w:val="center"/>
        <w:rPr>
          <w:b/>
          <w:sz w:val="18"/>
          <w:szCs w:val="18"/>
          <w:u w:val="single"/>
          <w:lang w:val="fr-CA"/>
        </w:rPr>
      </w:pPr>
      <w:r w:rsidRPr="00E143B4">
        <w:rPr>
          <w:b/>
          <w:sz w:val="18"/>
          <w:szCs w:val="18"/>
          <w:u w:val="single"/>
          <w:lang w:val="fr-CA"/>
        </w:rPr>
        <w:t>CLAUSES DE TRANSPORT</w:t>
      </w:r>
    </w:p>
    <w:p w14:paraId="5EE130A9" w14:textId="77777777" w:rsidR="006077B1" w:rsidRPr="00E143B4" w:rsidRDefault="006077B1">
      <w:pPr>
        <w:rPr>
          <w:sz w:val="18"/>
          <w:szCs w:val="18"/>
          <w:lang w:val="fr-CA"/>
        </w:rPr>
      </w:pPr>
    </w:p>
    <w:p w14:paraId="0014BB36" w14:textId="77777777"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La compagnie « GLOBEX COURRIER EXPRESS INTERNATIONAL INC. » ci-après « Globex » assure au moyen d’un réseau international auquel elle participe, le transport et la livraison de documents et colis pour le compte du client ci-après dénommé “expéditeur”.  Le transport et la livraison sont soumis au présent contrat.</w:t>
      </w:r>
    </w:p>
    <w:p w14:paraId="1D8401A1" w14:textId="77777777" w:rsidR="00E43A2F" w:rsidRDefault="00E43A2F" w:rsidP="00E43A2F">
      <w:pPr>
        <w:rPr>
          <w:rStyle w:val="Strong"/>
          <w:sz w:val="18"/>
          <w:szCs w:val="18"/>
          <w:lang w:val="fr-FR"/>
        </w:rPr>
      </w:pPr>
    </w:p>
    <w:p w14:paraId="365EA4BD" w14:textId="72756A82" w:rsidR="006077B1" w:rsidRPr="00E143B4" w:rsidRDefault="006077B1" w:rsidP="00E43A2F">
      <w:pPr>
        <w:rPr>
          <w:sz w:val="18"/>
          <w:szCs w:val="18"/>
          <w:lang w:val="fr-FR"/>
        </w:rPr>
      </w:pPr>
      <w:r w:rsidRPr="00E143B4">
        <w:rPr>
          <w:rStyle w:val="Strong"/>
          <w:sz w:val="18"/>
          <w:szCs w:val="18"/>
          <w:lang w:val="fr-FR"/>
        </w:rPr>
        <w:t xml:space="preserve">I. Conditions générales </w:t>
      </w:r>
    </w:p>
    <w:p w14:paraId="67E2C13F" w14:textId="15581535"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 xml:space="preserve">1. En remettant pour fin de transport l’envoi désigné ci-après, l’“expéditeur” reconnait que la présente lettre de transport non négociable a été établie par lui-même, ou en son nom à son compte et à ses risques par Globex, agissant seulement comme agent sans aucune responsabilité de sa part.  L’“expéditeur”, par la présente, certifie que toutes les mentions ont été vérifiées et sont correctes, et accepte toutes les Clauses de Transport énoncées </w:t>
      </w:r>
      <w:r w:rsidR="009A0D6D">
        <w:rPr>
          <w:sz w:val="18"/>
          <w:szCs w:val="18"/>
          <w:lang w:val="fr-FR"/>
        </w:rPr>
        <w:t>dans le présent document</w:t>
      </w:r>
      <w:r w:rsidRPr="00E143B4">
        <w:rPr>
          <w:sz w:val="18"/>
          <w:szCs w:val="18"/>
          <w:lang w:val="fr-FR"/>
        </w:rPr>
        <w:t xml:space="preserve">.                  </w:t>
      </w:r>
      <w:r w:rsidRPr="00E143B4">
        <w:rPr>
          <w:sz w:val="18"/>
          <w:szCs w:val="18"/>
          <w:lang w:val="fr-FR"/>
        </w:rPr>
        <w:br/>
        <w:t xml:space="preserve">                                                     </w:t>
      </w:r>
      <w:r w:rsidRPr="00E143B4">
        <w:rPr>
          <w:sz w:val="18"/>
          <w:szCs w:val="18"/>
          <w:lang w:val="fr-FR"/>
        </w:rPr>
        <w:br/>
        <w:t>2. Si aucun niveau de service n’est sélectionné sur un bordereau d’expédition manuel de Globex, l</w:t>
      </w:r>
      <w:r w:rsidR="00B93D5D">
        <w:rPr>
          <w:sz w:val="18"/>
          <w:szCs w:val="18"/>
          <w:lang w:val="fr-FR"/>
        </w:rPr>
        <w:t>e niveau de service ‘‘Express</w:t>
      </w:r>
      <w:r w:rsidRPr="00E143B4">
        <w:rPr>
          <w:sz w:val="18"/>
          <w:szCs w:val="18"/>
          <w:lang w:val="fr-FR"/>
        </w:rPr>
        <w:t>’’ sera utili</w:t>
      </w:r>
      <w:r w:rsidR="00B93D5D">
        <w:rPr>
          <w:sz w:val="18"/>
          <w:szCs w:val="18"/>
          <w:lang w:val="fr-FR"/>
        </w:rPr>
        <w:t>sé pour les envois au Canada, vers les É</w:t>
      </w:r>
      <w:r w:rsidRPr="00E143B4">
        <w:rPr>
          <w:sz w:val="18"/>
          <w:szCs w:val="18"/>
          <w:lang w:val="fr-FR"/>
        </w:rPr>
        <w:t>tats-Unis</w:t>
      </w:r>
      <w:r w:rsidR="00B93D5D">
        <w:rPr>
          <w:sz w:val="18"/>
          <w:szCs w:val="18"/>
          <w:lang w:val="fr-FR"/>
        </w:rPr>
        <w:t xml:space="preserve"> ainsi que</w:t>
      </w:r>
      <w:r w:rsidRPr="00E143B4">
        <w:rPr>
          <w:sz w:val="18"/>
          <w:szCs w:val="18"/>
          <w:lang w:val="fr-FR"/>
        </w:rPr>
        <w:t xml:space="preserve"> pour les destinations internationales. </w:t>
      </w:r>
    </w:p>
    <w:p w14:paraId="50C77412" w14:textId="77777777" w:rsidR="00E43A2F" w:rsidRDefault="00E43A2F" w:rsidP="00E43A2F">
      <w:pPr>
        <w:pStyle w:val="NormalWeb"/>
        <w:spacing w:before="0" w:beforeAutospacing="0" w:after="0" w:afterAutospacing="0"/>
        <w:rPr>
          <w:sz w:val="18"/>
          <w:szCs w:val="18"/>
          <w:lang w:val="fr-FR"/>
        </w:rPr>
      </w:pPr>
    </w:p>
    <w:p w14:paraId="011C8C85" w14:textId="6C3F3B01"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3. Les marchandises décrites dans le présent contrat sont acceptées pour le transport et la livraison en bon état apparent, sauf indication contraire.</w:t>
      </w:r>
    </w:p>
    <w:p w14:paraId="7B312397" w14:textId="77777777" w:rsidR="00E43A2F" w:rsidRDefault="00E43A2F" w:rsidP="00E43A2F">
      <w:pPr>
        <w:pStyle w:val="NormalWeb"/>
        <w:spacing w:before="0" w:beforeAutospacing="0" w:after="0" w:afterAutospacing="0"/>
        <w:rPr>
          <w:sz w:val="18"/>
          <w:szCs w:val="18"/>
          <w:lang w:val="fr-FR"/>
        </w:rPr>
      </w:pPr>
    </w:p>
    <w:p w14:paraId="3F477CBE" w14:textId="0EBCC729"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4. Globex peut, pour accélérer la livraison d’un envoi, se substituer à un autre transporteur y compris un transporteur terrestre sans changer la nature et les conditions du présent contrat.</w:t>
      </w:r>
    </w:p>
    <w:p w14:paraId="603AB335" w14:textId="77777777" w:rsidR="00E43A2F" w:rsidRDefault="00E43A2F" w:rsidP="00E43A2F">
      <w:pPr>
        <w:pStyle w:val="NormalWeb"/>
        <w:spacing w:before="0" w:beforeAutospacing="0" w:after="0" w:afterAutospacing="0"/>
        <w:rPr>
          <w:sz w:val="18"/>
          <w:szCs w:val="18"/>
          <w:lang w:val="fr-FR"/>
        </w:rPr>
      </w:pPr>
    </w:p>
    <w:p w14:paraId="3489683B" w14:textId="272F64CC" w:rsidR="006077B1" w:rsidRPr="00E143B4" w:rsidRDefault="00B93D5D" w:rsidP="00E43A2F">
      <w:pPr>
        <w:pStyle w:val="NormalWeb"/>
        <w:spacing w:before="0" w:beforeAutospacing="0" w:after="0" w:afterAutospacing="0"/>
        <w:rPr>
          <w:sz w:val="18"/>
          <w:szCs w:val="18"/>
          <w:lang w:val="fr-FR"/>
        </w:rPr>
      </w:pPr>
      <w:r>
        <w:rPr>
          <w:sz w:val="18"/>
          <w:szCs w:val="18"/>
          <w:lang w:val="fr-FR"/>
        </w:rPr>
        <w:t xml:space="preserve">5. Globex n’accepte </w:t>
      </w:r>
      <w:r w:rsidR="006077B1" w:rsidRPr="00E143B4">
        <w:rPr>
          <w:sz w:val="18"/>
          <w:szCs w:val="18"/>
          <w:lang w:val="fr-FR"/>
        </w:rPr>
        <w:t>aux fins de ce présent contrat aucun passeport, bijoux (excepté bijoux de fantaisie), tabac, alcool, chèques de voyage, argent liquide, ainsi que certaines matières dangereuses.</w:t>
      </w:r>
    </w:p>
    <w:p w14:paraId="7E365840" w14:textId="77777777" w:rsidR="00E43A2F" w:rsidRDefault="00E43A2F" w:rsidP="00E43A2F">
      <w:pPr>
        <w:pStyle w:val="NormalWeb"/>
        <w:spacing w:before="0" w:beforeAutospacing="0" w:after="0" w:afterAutospacing="0"/>
        <w:rPr>
          <w:sz w:val="18"/>
          <w:szCs w:val="18"/>
          <w:lang w:val="fr-FR"/>
        </w:rPr>
      </w:pPr>
    </w:p>
    <w:p w14:paraId="16707142" w14:textId="46F9F4EF"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6. L’“expéditeur” doit fournir toutes les informations et déclarations de valeur relatives à l’envoi nécessaires pour toute autorité douanière, administrative, sanitaire ou autre et sera responsable pour tout dommage résultant de déclarations fausses, erronées ou divergentes.</w:t>
      </w:r>
    </w:p>
    <w:p w14:paraId="2C96C482" w14:textId="77777777" w:rsidR="00E43A2F" w:rsidRDefault="00E43A2F" w:rsidP="00E43A2F">
      <w:pPr>
        <w:pStyle w:val="NormalWeb"/>
        <w:spacing w:before="0" w:beforeAutospacing="0" w:after="0" w:afterAutospacing="0"/>
        <w:rPr>
          <w:sz w:val="18"/>
          <w:szCs w:val="18"/>
          <w:lang w:val="fr-FR"/>
        </w:rPr>
      </w:pPr>
    </w:p>
    <w:p w14:paraId="72B5B1F0" w14:textId="05E490E1" w:rsidR="006077B1" w:rsidRPr="00E143B4" w:rsidRDefault="006077B1" w:rsidP="00E43A2F">
      <w:pPr>
        <w:pStyle w:val="NormalWeb"/>
        <w:spacing w:before="0" w:beforeAutospacing="0" w:after="0" w:afterAutospacing="0"/>
        <w:rPr>
          <w:rStyle w:val="Strong"/>
          <w:b w:val="0"/>
          <w:bCs w:val="0"/>
          <w:sz w:val="18"/>
          <w:szCs w:val="18"/>
          <w:lang w:val="fr-FR"/>
        </w:rPr>
      </w:pPr>
      <w:r w:rsidRPr="00E143B4">
        <w:rPr>
          <w:sz w:val="18"/>
          <w:szCs w:val="18"/>
          <w:lang w:val="fr-FR"/>
        </w:rPr>
        <w:t xml:space="preserve">7. Il est de l’essence même du contrat que les droits et taxes relatifs à l’envoi de marchandises sont toujours facturés au destinataire à moins d’avis contraire. </w:t>
      </w:r>
    </w:p>
    <w:p w14:paraId="4B897080" w14:textId="77777777" w:rsidR="00E43A2F" w:rsidRDefault="00E43A2F" w:rsidP="00E43A2F">
      <w:pPr>
        <w:rPr>
          <w:rStyle w:val="Strong"/>
          <w:sz w:val="18"/>
          <w:szCs w:val="18"/>
          <w:lang w:val="fr-FR"/>
        </w:rPr>
      </w:pPr>
    </w:p>
    <w:p w14:paraId="3F783089" w14:textId="2EFD6E9E" w:rsidR="006077B1" w:rsidRPr="00E143B4" w:rsidRDefault="006077B1" w:rsidP="00E43A2F">
      <w:pPr>
        <w:rPr>
          <w:sz w:val="18"/>
          <w:szCs w:val="18"/>
          <w:lang w:val="fr-FR"/>
        </w:rPr>
      </w:pPr>
      <w:r w:rsidRPr="00E143B4">
        <w:rPr>
          <w:rStyle w:val="Strong"/>
          <w:sz w:val="18"/>
          <w:szCs w:val="18"/>
          <w:lang w:val="fr-FR"/>
        </w:rPr>
        <w:t xml:space="preserve">II. Livraisons </w:t>
      </w:r>
    </w:p>
    <w:p w14:paraId="00EAC46D" w14:textId="07D854A9"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 xml:space="preserve">Temps de livraison non garantis à l’exception des services Globex 9h00, 10h30, 12h00, Samedi et Express Plus. </w:t>
      </w:r>
    </w:p>
    <w:p w14:paraId="0CFE995C" w14:textId="77777777" w:rsidR="00E43A2F" w:rsidRDefault="00E43A2F" w:rsidP="00E43A2F">
      <w:pPr>
        <w:rPr>
          <w:rStyle w:val="Strong"/>
          <w:sz w:val="18"/>
          <w:szCs w:val="18"/>
          <w:lang w:val="fr-FR"/>
        </w:rPr>
      </w:pPr>
    </w:p>
    <w:p w14:paraId="497E361B" w14:textId="72ADB4D1" w:rsidR="006077B1" w:rsidRPr="00E143B4" w:rsidRDefault="006077B1" w:rsidP="00E43A2F">
      <w:pPr>
        <w:rPr>
          <w:sz w:val="18"/>
          <w:szCs w:val="18"/>
          <w:lang w:val="fr-FR"/>
        </w:rPr>
      </w:pPr>
      <w:r w:rsidRPr="00E143B4">
        <w:rPr>
          <w:rStyle w:val="Strong"/>
          <w:sz w:val="18"/>
          <w:szCs w:val="18"/>
          <w:lang w:val="fr-FR"/>
        </w:rPr>
        <w:t xml:space="preserve">III. Limitation de responsabilité </w:t>
      </w:r>
    </w:p>
    <w:p w14:paraId="76DD5D9D" w14:textId="0C7FD1B6" w:rsidR="00627CF2" w:rsidRDefault="00627CF2" w:rsidP="00E43A2F">
      <w:pPr>
        <w:pStyle w:val="NormalWeb"/>
        <w:numPr>
          <w:ilvl w:val="0"/>
          <w:numId w:val="2"/>
        </w:numPr>
        <w:spacing w:before="0" w:beforeAutospacing="0" w:after="0" w:afterAutospacing="0"/>
        <w:rPr>
          <w:sz w:val="18"/>
          <w:szCs w:val="18"/>
          <w:lang w:val="fr-FR"/>
        </w:rPr>
      </w:pPr>
      <w:r>
        <w:rPr>
          <w:sz w:val="18"/>
          <w:szCs w:val="18"/>
          <w:lang w:val="fr-FR"/>
        </w:rPr>
        <w:t>L</w:t>
      </w:r>
      <w:r w:rsidRPr="00E143B4">
        <w:rPr>
          <w:sz w:val="18"/>
          <w:szCs w:val="18"/>
          <w:lang w:val="fr-FR"/>
        </w:rPr>
        <w:t>a responsabilité de</w:t>
      </w:r>
      <w:r>
        <w:rPr>
          <w:sz w:val="18"/>
          <w:szCs w:val="18"/>
          <w:lang w:val="fr-FR"/>
        </w:rPr>
        <w:t xml:space="preserve"> Globex e</w:t>
      </w:r>
      <w:r w:rsidRPr="00E143B4">
        <w:rPr>
          <w:sz w:val="18"/>
          <w:szCs w:val="18"/>
          <w:lang w:val="fr-FR"/>
        </w:rPr>
        <w:t>n cas de perte</w:t>
      </w:r>
      <w:r>
        <w:rPr>
          <w:sz w:val="18"/>
          <w:szCs w:val="18"/>
          <w:lang w:val="fr-FR"/>
        </w:rPr>
        <w:t>s</w:t>
      </w:r>
      <w:r w:rsidRPr="00E143B4">
        <w:rPr>
          <w:sz w:val="18"/>
          <w:szCs w:val="18"/>
          <w:lang w:val="fr-FR"/>
        </w:rPr>
        <w:t xml:space="preserve">, dommages ou retards subis par les marchandises </w:t>
      </w:r>
      <w:r>
        <w:rPr>
          <w:sz w:val="18"/>
          <w:szCs w:val="18"/>
          <w:lang w:val="fr-FR"/>
        </w:rPr>
        <w:t xml:space="preserve">sera limitée à un maximum de cent dollars canadiens </w:t>
      </w:r>
      <w:proofErr w:type="gramStart"/>
      <w:r>
        <w:rPr>
          <w:sz w:val="18"/>
          <w:szCs w:val="18"/>
          <w:lang w:val="fr-FR"/>
        </w:rPr>
        <w:t>( 100</w:t>
      </w:r>
      <w:proofErr w:type="gramEnd"/>
      <w:r>
        <w:rPr>
          <w:sz w:val="18"/>
          <w:szCs w:val="18"/>
          <w:lang w:val="fr-FR"/>
        </w:rPr>
        <w:t xml:space="preserve"> $ ) </w:t>
      </w:r>
      <w:r w:rsidR="00650F0E">
        <w:rPr>
          <w:sz w:val="18"/>
          <w:szCs w:val="18"/>
          <w:lang w:val="fr-FR"/>
        </w:rPr>
        <w:t xml:space="preserve">par envoi, </w:t>
      </w:r>
      <w:r w:rsidRPr="00E143B4">
        <w:rPr>
          <w:sz w:val="18"/>
          <w:szCs w:val="18"/>
          <w:lang w:val="fr-FR"/>
        </w:rPr>
        <w:t xml:space="preserve">à moins que l’“expéditeur” ait pris une assurance supplémentaire sur les marchandises. </w:t>
      </w:r>
      <w:r w:rsidRPr="00FE0364">
        <w:rPr>
          <w:sz w:val="18"/>
          <w:szCs w:val="18"/>
          <w:lang w:val="fr-FR"/>
        </w:rPr>
        <w:t>Cette limite s'appliquera même en cas de faute ou de négligence de la part de Globex.</w:t>
      </w:r>
      <w:r>
        <w:rPr>
          <w:sz w:val="18"/>
          <w:szCs w:val="18"/>
          <w:lang w:val="fr-FR"/>
        </w:rPr>
        <w:t xml:space="preserve"> </w:t>
      </w:r>
    </w:p>
    <w:p w14:paraId="1E9CE5D9" w14:textId="042A6830" w:rsidR="00E43A2F" w:rsidRDefault="00E43A2F" w:rsidP="00E43A2F">
      <w:pPr>
        <w:pStyle w:val="NormalWeb"/>
        <w:spacing w:before="0" w:beforeAutospacing="0" w:after="0" w:afterAutospacing="0"/>
        <w:rPr>
          <w:sz w:val="18"/>
          <w:szCs w:val="18"/>
          <w:lang w:val="fr-FR"/>
        </w:rPr>
      </w:pPr>
    </w:p>
    <w:p w14:paraId="69EBAF4F" w14:textId="11B15A8B" w:rsidR="00E43A2F" w:rsidRDefault="00E43A2F" w:rsidP="00E43A2F">
      <w:pPr>
        <w:pStyle w:val="NormalWeb"/>
        <w:spacing w:before="0" w:beforeAutospacing="0" w:after="0" w:afterAutospacing="0"/>
        <w:rPr>
          <w:sz w:val="18"/>
          <w:szCs w:val="18"/>
          <w:lang w:val="fr-FR"/>
        </w:rPr>
      </w:pPr>
    </w:p>
    <w:p w14:paraId="5BEB4F1A" w14:textId="6D4672A8" w:rsidR="00E43A2F" w:rsidRDefault="00E43A2F" w:rsidP="00E43A2F">
      <w:pPr>
        <w:pStyle w:val="NormalWeb"/>
        <w:spacing w:before="0" w:beforeAutospacing="0" w:after="0" w:afterAutospacing="0"/>
        <w:rPr>
          <w:sz w:val="18"/>
          <w:szCs w:val="18"/>
          <w:lang w:val="fr-FR"/>
        </w:rPr>
      </w:pPr>
    </w:p>
    <w:p w14:paraId="42A98B8B" w14:textId="7D5B3EB7" w:rsidR="00E43A2F" w:rsidRDefault="00E43A2F" w:rsidP="00E43A2F">
      <w:pPr>
        <w:pStyle w:val="NormalWeb"/>
        <w:spacing w:before="0" w:beforeAutospacing="0" w:after="0" w:afterAutospacing="0"/>
        <w:rPr>
          <w:sz w:val="18"/>
          <w:szCs w:val="18"/>
          <w:lang w:val="fr-FR"/>
        </w:rPr>
      </w:pPr>
    </w:p>
    <w:p w14:paraId="3081EFE9" w14:textId="03DD9A2F" w:rsidR="00E43A2F" w:rsidRDefault="00E43A2F" w:rsidP="00E43A2F">
      <w:pPr>
        <w:pStyle w:val="NormalWeb"/>
        <w:spacing w:before="0" w:beforeAutospacing="0" w:after="0" w:afterAutospacing="0"/>
        <w:rPr>
          <w:sz w:val="18"/>
          <w:szCs w:val="18"/>
          <w:lang w:val="fr-FR"/>
        </w:rPr>
      </w:pPr>
    </w:p>
    <w:p w14:paraId="6770BD10" w14:textId="6B11ED4B" w:rsidR="00E43A2F" w:rsidRDefault="00E43A2F" w:rsidP="00E43A2F">
      <w:pPr>
        <w:pStyle w:val="NormalWeb"/>
        <w:spacing w:before="0" w:beforeAutospacing="0" w:after="0" w:afterAutospacing="0"/>
        <w:rPr>
          <w:sz w:val="18"/>
          <w:szCs w:val="18"/>
          <w:lang w:val="fr-FR"/>
        </w:rPr>
      </w:pPr>
    </w:p>
    <w:p w14:paraId="29C95853" w14:textId="2C4E2838" w:rsidR="00E43A2F" w:rsidRDefault="00E43A2F" w:rsidP="00E43A2F">
      <w:pPr>
        <w:pStyle w:val="NormalWeb"/>
        <w:spacing w:before="0" w:beforeAutospacing="0" w:after="0" w:afterAutospacing="0"/>
        <w:rPr>
          <w:sz w:val="18"/>
          <w:szCs w:val="18"/>
          <w:lang w:val="fr-FR"/>
        </w:rPr>
      </w:pPr>
    </w:p>
    <w:p w14:paraId="4D69AB6F" w14:textId="69E298EA" w:rsidR="00E43A2F" w:rsidRDefault="00E43A2F" w:rsidP="00E43A2F">
      <w:pPr>
        <w:pStyle w:val="NormalWeb"/>
        <w:spacing w:before="0" w:beforeAutospacing="0" w:after="0" w:afterAutospacing="0"/>
        <w:rPr>
          <w:sz w:val="18"/>
          <w:szCs w:val="18"/>
          <w:lang w:val="fr-FR"/>
        </w:rPr>
      </w:pPr>
    </w:p>
    <w:p w14:paraId="35112FCF" w14:textId="6F63FA21" w:rsidR="00E43A2F" w:rsidRDefault="00E43A2F" w:rsidP="00E43A2F">
      <w:pPr>
        <w:pStyle w:val="NormalWeb"/>
        <w:spacing w:before="0" w:beforeAutospacing="0" w:after="0" w:afterAutospacing="0"/>
        <w:rPr>
          <w:sz w:val="18"/>
          <w:szCs w:val="18"/>
          <w:lang w:val="fr-FR"/>
        </w:rPr>
      </w:pPr>
    </w:p>
    <w:p w14:paraId="697FAD56" w14:textId="6229A511" w:rsidR="00E43A2F" w:rsidRDefault="00E43A2F" w:rsidP="00E43A2F">
      <w:pPr>
        <w:pStyle w:val="NormalWeb"/>
        <w:spacing w:before="0" w:beforeAutospacing="0" w:after="0" w:afterAutospacing="0"/>
        <w:rPr>
          <w:sz w:val="18"/>
          <w:szCs w:val="18"/>
          <w:lang w:val="fr-FR"/>
        </w:rPr>
      </w:pPr>
    </w:p>
    <w:p w14:paraId="72AE5B6F" w14:textId="25F69E7F" w:rsidR="00E43A2F" w:rsidRDefault="00E43A2F" w:rsidP="00E43A2F">
      <w:pPr>
        <w:pStyle w:val="NormalWeb"/>
        <w:spacing w:before="0" w:beforeAutospacing="0" w:after="0" w:afterAutospacing="0"/>
        <w:rPr>
          <w:sz w:val="18"/>
          <w:szCs w:val="18"/>
          <w:lang w:val="fr-FR"/>
        </w:rPr>
      </w:pPr>
    </w:p>
    <w:p w14:paraId="012B3AA5" w14:textId="77777777" w:rsidR="00E43A2F" w:rsidRDefault="00E43A2F" w:rsidP="00E43A2F">
      <w:pPr>
        <w:pStyle w:val="NormalWeb"/>
        <w:spacing w:before="0" w:beforeAutospacing="0" w:after="0" w:afterAutospacing="0"/>
        <w:rPr>
          <w:sz w:val="18"/>
          <w:szCs w:val="18"/>
          <w:lang w:val="fr-FR"/>
        </w:rPr>
      </w:pPr>
    </w:p>
    <w:p w14:paraId="6CB576B7" w14:textId="77777777" w:rsidR="00EE7F1D" w:rsidRPr="00E73A60" w:rsidRDefault="00EE7F1D" w:rsidP="00E43A2F">
      <w:pPr>
        <w:pStyle w:val="NormalWeb"/>
        <w:spacing w:before="0" w:beforeAutospacing="0" w:after="0" w:afterAutospacing="0"/>
        <w:ind w:left="720"/>
        <w:rPr>
          <w:sz w:val="18"/>
          <w:szCs w:val="18"/>
          <w:lang w:val="fr-CA"/>
        </w:rPr>
      </w:pPr>
    </w:p>
    <w:p w14:paraId="6F02EE53" w14:textId="77777777" w:rsidR="00DE0AD7" w:rsidRDefault="00DE0AD7" w:rsidP="00E43A2F">
      <w:pPr>
        <w:pStyle w:val="NormalWeb"/>
        <w:spacing w:before="0" w:beforeAutospacing="0" w:after="0" w:afterAutospacing="0"/>
        <w:rPr>
          <w:sz w:val="18"/>
          <w:szCs w:val="18"/>
          <w:lang w:val="fr-FR"/>
        </w:rPr>
      </w:pPr>
      <w:r w:rsidRPr="00A91D13">
        <w:rPr>
          <w:b/>
          <w:noProof/>
          <w:sz w:val="18"/>
          <w:szCs w:val="18"/>
        </w:rPr>
        <w:lastRenderedPageBreak/>
        <w:drawing>
          <wp:inline distT="0" distB="0" distL="0" distR="0" wp14:anchorId="4370EFBC" wp14:editId="5EA9E652">
            <wp:extent cx="5943600" cy="728345"/>
            <wp:effectExtent l="0" t="0" r="0" b="0"/>
            <wp:docPr id="2"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5E7DDC2A" w14:textId="77777777" w:rsidR="00DE0AD7" w:rsidRDefault="00DE0AD7" w:rsidP="00E43A2F">
      <w:pPr>
        <w:pStyle w:val="NormalWeb"/>
        <w:spacing w:before="0" w:beforeAutospacing="0" w:after="0" w:afterAutospacing="0"/>
        <w:rPr>
          <w:sz w:val="18"/>
          <w:szCs w:val="18"/>
          <w:lang w:val="fr-FR"/>
        </w:rPr>
      </w:pPr>
    </w:p>
    <w:p w14:paraId="125C406A" w14:textId="77777777" w:rsidR="00E43A2F" w:rsidRDefault="00E43A2F" w:rsidP="00E43A2F">
      <w:pPr>
        <w:pStyle w:val="NormalWeb"/>
        <w:spacing w:before="0" w:beforeAutospacing="0" w:after="0" w:afterAutospacing="0"/>
        <w:rPr>
          <w:sz w:val="18"/>
          <w:szCs w:val="18"/>
          <w:lang w:val="fr-FR"/>
        </w:rPr>
      </w:pPr>
    </w:p>
    <w:p w14:paraId="1D741465" w14:textId="0B31D8F1" w:rsidR="0020118A" w:rsidRPr="00E143B4" w:rsidRDefault="00EE7F1D" w:rsidP="00E43A2F">
      <w:pPr>
        <w:pStyle w:val="NormalWeb"/>
        <w:spacing w:before="0" w:beforeAutospacing="0" w:after="0" w:afterAutospacing="0"/>
        <w:rPr>
          <w:sz w:val="18"/>
          <w:szCs w:val="18"/>
          <w:lang w:val="fr-FR"/>
        </w:rPr>
      </w:pPr>
      <w:r>
        <w:rPr>
          <w:sz w:val="18"/>
          <w:szCs w:val="18"/>
          <w:lang w:val="fr-FR"/>
        </w:rPr>
        <w:t>2</w:t>
      </w:r>
      <w:r w:rsidR="006077B1" w:rsidRPr="00E143B4">
        <w:rPr>
          <w:sz w:val="18"/>
          <w:szCs w:val="18"/>
          <w:lang w:val="fr-FR"/>
        </w:rPr>
        <w:t xml:space="preserve">. Globex, dans le cas de perte ou dommage matériel subi par un envoi, ne sera pas tenu responsable de la PERTE DE REVENUS OU DE BÉNÉFICES QU’ELLE AIT OU NON CONNAISSANCE DE L’ÉVENTUALITÉ D’UN TEL DOMMAGE. Globex ne sera pas responsable de vos actes ou omissions y compris </w:t>
      </w:r>
      <w:r w:rsidR="0064246C">
        <w:rPr>
          <w:sz w:val="18"/>
          <w:szCs w:val="18"/>
          <w:lang w:val="fr-FR"/>
        </w:rPr>
        <w:t xml:space="preserve">entre autres, toute déclaration </w:t>
      </w:r>
      <w:r w:rsidR="006077B1" w:rsidRPr="00E143B4">
        <w:rPr>
          <w:sz w:val="18"/>
          <w:szCs w:val="18"/>
          <w:lang w:val="fr-FR"/>
        </w:rPr>
        <w:t>de cargaison inexacte, d’emballage, de protection, d’estampillage, ou d’indication d’adresse inadéquats ou insuffisants, ou des actes ou omissions du destinataire ou de toute personne ayant un intérêt dans l’envoi. Par ailleurs, Globex ne sera pas responsable si l’expéditeur ou le destinataire manquent à toute condition de cet accord. Globex ne sera pas responsable de la perte, du dommage, du retard, des livraisons incomplètes, des erreurs de livraison, de l’absence de livraison, des informations fautives ou de l’incapacité de fournir de l’information résultant d’événements indépendants de sa volonté y compris, entre autres, les cas de force majeure, dangers aériens, conditions météorologiques défavorables, retards techniques, actes d’ennemis publics, guerres, grèves, agitation civile, ou actes ou omissions des autorités publiques ( y compris des agents des douanes et de la santé ) ayant l’autorité réelle ou apparente.</w:t>
      </w:r>
    </w:p>
    <w:p w14:paraId="093F3811" w14:textId="4671BF4F" w:rsidR="00CF7545" w:rsidRPr="00E143B4" w:rsidRDefault="00EE7F1D" w:rsidP="00E43A2F">
      <w:pPr>
        <w:pStyle w:val="NormalWeb"/>
        <w:spacing w:before="0" w:beforeAutospacing="0" w:after="0" w:afterAutospacing="0"/>
        <w:rPr>
          <w:sz w:val="18"/>
          <w:szCs w:val="18"/>
          <w:lang w:val="fr-FR"/>
        </w:rPr>
      </w:pPr>
      <w:r>
        <w:rPr>
          <w:sz w:val="18"/>
          <w:szCs w:val="18"/>
          <w:lang w:val="fr-FR"/>
        </w:rPr>
        <w:t>3</w:t>
      </w:r>
      <w:r w:rsidR="006077B1" w:rsidRPr="00E143B4">
        <w:rPr>
          <w:sz w:val="18"/>
          <w:szCs w:val="18"/>
          <w:lang w:val="fr-FR"/>
        </w:rPr>
        <w:t xml:space="preserve">. </w:t>
      </w:r>
      <w:r w:rsidR="0020118A" w:rsidRPr="00E143B4">
        <w:rPr>
          <w:sz w:val="18"/>
          <w:szCs w:val="18"/>
          <w:lang w:val="fr-FR"/>
        </w:rPr>
        <w:t xml:space="preserve">Envoi en service international ou domestique : </w:t>
      </w:r>
      <w:r w:rsidR="006077B1" w:rsidRPr="00E143B4">
        <w:rPr>
          <w:sz w:val="18"/>
          <w:szCs w:val="18"/>
          <w:lang w:val="fr-FR"/>
        </w:rPr>
        <w:t>En cas de retard à la livraison d’un envoi</w:t>
      </w:r>
      <w:r w:rsidR="0020118A" w:rsidRPr="00E143B4">
        <w:rPr>
          <w:sz w:val="18"/>
          <w:szCs w:val="18"/>
          <w:lang w:val="fr-FR"/>
        </w:rPr>
        <w:t xml:space="preserve"> international ou domestique</w:t>
      </w:r>
      <w:r w:rsidR="006077B1" w:rsidRPr="00E143B4">
        <w:rPr>
          <w:sz w:val="18"/>
          <w:szCs w:val="18"/>
          <w:lang w:val="fr-FR"/>
        </w:rPr>
        <w:t xml:space="preserve">, Globex réduira, selon les circonstances, ses frais de transport au niveau de service réellement exécuté UNIQUEMENT sur ses </w:t>
      </w:r>
      <w:r w:rsidR="0020118A" w:rsidRPr="00E143B4">
        <w:rPr>
          <w:sz w:val="18"/>
          <w:szCs w:val="18"/>
          <w:lang w:val="fr-FR"/>
        </w:rPr>
        <w:t xml:space="preserve">services de livraison GARANTIS </w:t>
      </w:r>
      <w:proofErr w:type="gramStart"/>
      <w:r w:rsidR="006077B1" w:rsidRPr="00E143B4">
        <w:rPr>
          <w:sz w:val="18"/>
          <w:szCs w:val="18"/>
          <w:lang w:val="fr-FR"/>
        </w:rPr>
        <w:t>(</w:t>
      </w:r>
      <w:r w:rsidR="009F1445">
        <w:rPr>
          <w:sz w:val="18"/>
          <w:szCs w:val="18"/>
          <w:lang w:val="fr-FR"/>
        </w:rPr>
        <w:t xml:space="preserve"> </w:t>
      </w:r>
      <w:r w:rsidR="006077B1" w:rsidRPr="00E143B4">
        <w:rPr>
          <w:sz w:val="18"/>
          <w:szCs w:val="18"/>
          <w:lang w:val="fr-FR"/>
        </w:rPr>
        <w:t>Services</w:t>
      </w:r>
      <w:proofErr w:type="gramEnd"/>
      <w:r w:rsidR="006077B1" w:rsidRPr="00E143B4">
        <w:rPr>
          <w:sz w:val="18"/>
          <w:szCs w:val="18"/>
          <w:lang w:val="fr-FR"/>
        </w:rPr>
        <w:t xml:space="preserve"> Globex : 9h00, 10h30, 12h00, Samedi et Express Plus</w:t>
      </w:r>
      <w:r w:rsidR="0020118A" w:rsidRPr="00E143B4">
        <w:rPr>
          <w:sz w:val="18"/>
          <w:szCs w:val="18"/>
          <w:lang w:val="fr-FR"/>
        </w:rPr>
        <w:t xml:space="preserve"> ).</w:t>
      </w:r>
    </w:p>
    <w:p w14:paraId="5956A1B1" w14:textId="77777777" w:rsidR="0020118A" w:rsidRPr="00E143B4" w:rsidRDefault="0020118A" w:rsidP="00E43A2F">
      <w:pPr>
        <w:pStyle w:val="NormalWeb"/>
        <w:spacing w:before="0" w:beforeAutospacing="0" w:after="0" w:afterAutospacing="0"/>
        <w:rPr>
          <w:sz w:val="18"/>
          <w:szCs w:val="18"/>
          <w:lang w:val="fr-FR"/>
        </w:rPr>
      </w:pPr>
      <w:r w:rsidRPr="00E143B4">
        <w:rPr>
          <w:sz w:val="18"/>
          <w:szCs w:val="18"/>
          <w:lang w:val="fr-FR"/>
        </w:rPr>
        <w:t>Envoi en service local : En cas de retard à la livraison d’un envoi local, Globex réduira, selon les circonstances, ses frais de transport au niveau de service réellement exécuté</w:t>
      </w:r>
      <w:r w:rsidR="00426785" w:rsidRPr="00E143B4">
        <w:rPr>
          <w:sz w:val="18"/>
          <w:szCs w:val="18"/>
          <w:lang w:val="fr-FR"/>
        </w:rPr>
        <w:t>.</w:t>
      </w:r>
    </w:p>
    <w:p w14:paraId="6B85E202" w14:textId="66F02DC9" w:rsidR="006077B1" w:rsidRPr="00E143B4" w:rsidRDefault="00EE7F1D" w:rsidP="00E43A2F">
      <w:pPr>
        <w:pStyle w:val="NormalWeb"/>
        <w:spacing w:before="0" w:beforeAutospacing="0" w:after="0" w:afterAutospacing="0"/>
        <w:rPr>
          <w:sz w:val="18"/>
          <w:szCs w:val="18"/>
          <w:lang w:val="fr-FR"/>
        </w:rPr>
      </w:pPr>
      <w:r>
        <w:rPr>
          <w:sz w:val="18"/>
          <w:szCs w:val="18"/>
          <w:lang w:val="fr-FR"/>
        </w:rPr>
        <w:t>4</w:t>
      </w:r>
      <w:r w:rsidR="006077B1" w:rsidRPr="00E143B4">
        <w:rPr>
          <w:sz w:val="18"/>
          <w:szCs w:val="18"/>
          <w:lang w:val="fr-FR"/>
        </w:rPr>
        <w:t xml:space="preserve">. En cas de retard découlant de formalités douanières ou de toute autre cause étant en dehors de son contrôle, Globex sera exempte de toute responsabilité en ce qui a trait aux normes de livraison établies. </w:t>
      </w:r>
    </w:p>
    <w:p w14:paraId="344AF3A4" w14:textId="77777777" w:rsidR="00E43A2F" w:rsidRDefault="00E43A2F" w:rsidP="00E43A2F">
      <w:pPr>
        <w:rPr>
          <w:rStyle w:val="Strong"/>
          <w:sz w:val="18"/>
          <w:szCs w:val="18"/>
          <w:lang w:val="fr-FR"/>
        </w:rPr>
      </w:pPr>
    </w:p>
    <w:p w14:paraId="0A3C5759" w14:textId="1E4E1366" w:rsidR="006077B1" w:rsidRPr="00E143B4" w:rsidRDefault="006077B1" w:rsidP="00E43A2F">
      <w:pPr>
        <w:rPr>
          <w:sz w:val="18"/>
          <w:szCs w:val="18"/>
          <w:lang w:val="fr-FR"/>
        </w:rPr>
      </w:pPr>
      <w:r w:rsidRPr="00E143B4">
        <w:rPr>
          <w:rStyle w:val="Strong"/>
          <w:sz w:val="18"/>
          <w:szCs w:val="18"/>
          <w:lang w:val="fr-FR"/>
        </w:rPr>
        <w:t xml:space="preserve">IV. Réclamations </w:t>
      </w:r>
    </w:p>
    <w:p w14:paraId="47EFA51B" w14:textId="77777777" w:rsidR="008310EA" w:rsidRPr="00E143B4" w:rsidRDefault="006077B1" w:rsidP="00E43A2F">
      <w:pPr>
        <w:pStyle w:val="NormalWeb"/>
        <w:spacing w:before="0" w:beforeAutospacing="0" w:after="0" w:afterAutospacing="0"/>
        <w:rPr>
          <w:sz w:val="18"/>
          <w:szCs w:val="18"/>
          <w:lang w:val="fr-FR"/>
        </w:rPr>
      </w:pPr>
      <w:r w:rsidRPr="00E143B4">
        <w:rPr>
          <w:sz w:val="18"/>
          <w:szCs w:val="18"/>
          <w:lang w:val="fr-FR"/>
        </w:rPr>
        <w:t xml:space="preserve">1. Il est expressément convenu que dans le cas de dommage, perte partielle, retard, non livraison ou autres réclamations, l’“expéditeur” </w:t>
      </w:r>
      <w:r w:rsidR="0020118A" w:rsidRPr="00E143B4">
        <w:rPr>
          <w:sz w:val="18"/>
          <w:szCs w:val="18"/>
          <w:lang w:val="fr-FR"/>
        </w:rPr>
        <w:t xml:space="preserve">doit signifier les dommages à Globex dans les 48 </w:t>
      </w:r>
      <w:proofErr w:type="gramStart"/>
      <w:r w:rsidR="00F2330A" w:rsidRPr="00E143B4">
        <w:rPr>
          <w:sz w:val="18"/>
          <w:szCs w:val="18"/>
          <w:lang w:val="fr-FR"/>
        </w:rPr>
        <w:t>( quarante</w:t>
      </w:r>
      <w:proofErr w:type="gramEnd"/>
      <w:r w:rsidR="00F2330A" w:rsidRPr="00E143B4">
        <w:rPr>
          <w:sz w:val="18"/>
          <w:szCs w:val="18"/>
          <w:lang w:val="fr-FR"/>
        </w:rPr>
        <w:t xml:space="preserve">-huit ) </w:t>
      </w:r>
      <w:r w:rsidR="0020118A" w:rsidRPr="00E143B4">
        <w:rPr>
          <w:sz w:val="18"/>
          <w:szCs w:val="18"/>
          <w:lang w:val="fr-FR"/>
        </w:rPr>
        <w:t xml:space="preserve">heures suivant la livraison de l’envoi. De plus, l’“expéditeur” </w:t>
      </w:r>
      <w:r w:rsidRPr="00E143B4">
        <w:rPr>
          <w:sz w:val="18"/>
          <w:szCs w:val="18"/>
          <w:lang w:val="fr-FR"/>
        </w:rPr>
        <w:t>doit faire sa réclamati</w:t>
      </w:r>
      <w:r w:rsidR="00F2330A" w:rsidRPr="00E143B4">
        <w:rPr>
          <w:sz w:val="18"/>
          <w:szCs w:val="18"/>
          <w:lang w:val="fr-FR"/>
        </w:rPr>
        <w:t xml:space="preserve">on PAR ÉCRIT à Globex dans les </w:t>
      </w:r>
      <w:r w:rsidRPr="00E143B4">
        <w:rPr>
          <w:sz w:val="18"/>
          <w:szCs w:val="18"/>
          <w:lang w:val="fr-FR"/>
        </w:rPr>
        <w:t>21</w:t>
      </w:r>
      <w:r w:rsidR="0054373D" w:rsidRPr="00E143B4">
        <w:rPr>
          <w:sz w:val="18"/>
          <w:szCs w:val="18"/>
          <w:lang w:val="fr-FR"/>
        </w:rPr>
        <w:t xml:space="preserve"> </w:t>
      </w:r>
      <w:proofErr w:type="gramStart"/>
      <w:r w:rsidR="0054373D" w:rsidRPr="00E143B4">
        <w:rPr>
          <w:sz w:val="18"/>
          <w:szCs w:val="18"/>
          <w:lang w:val="fr-FR"/>
        </w:rPr>
        <w:t>(</w:t>
      </w:r>
      <w:r w:rsidR="001277C8">
        <w:rPr>
          <w:sz w:val="18"/>
          <w:szCs w:val="18"/>
          <w:lang w:val="fr-FR"/>
        </w:rPr>
        <w:t xml:space="preserve"> </w:t>
      </w:r>
      <w:r w:rsidRPr="00E143B4">
        <w:rPr>
          <w:sz w:val="18"/>
          <w:szCs w:val="18"/>
          <w:lang w:val="fr-FR"/>
        </w:rPr>
        <w:t>vingt</w:t>
      </w:r>
      <w:proofErr w:type="gramEnd"/>
      <w:r w:rsidRPr="00E143B4">
        <w:rPr>
          <w:sz w:val="18"/>
          <w:szCs w:val="18"/>
          <w:lang w:val="fr-FR"/>
        </w:rPr>
        <w:t>-et-un</w:t>
      </w:r>
      <w:r w:rsidR="001277C8">
        <w:rPr>
          <w:sz w:val="18"/>
          <w:szCs w:val="18"/>
          <w:lang w:val="fr-FR"/>
        </w:rPr>
        <w:t xml:space="preserve"> </w:t>
      </w:r>
      <w:r w:rsidR="00F2330A" w:rsidRPr="00E143B4">
        <w:rPr>
          <w:sz w:val="18"/>
          <w:szCs w:val="18"/>
          <w:lang w:val="fr-FR"/>
        </w:rPr>
        <w:t>)</w:t>
      </w:r>
      <w:r w:rsidRPr="00E143B4">
        <w:rPr>
          <w:sz w:val="18"/>
          <w:szCs w:val="18"/>
          <w:lang w:val="fr-FR"/>
        </w:rPr>
        <w:t xml:space="preserve"> jours suivant la remise de l’envoi à Globex</w:t>
      </w:r>
      <w:r w:rsidR="00AF3B72" w:rsidRPr="00E143B4">
        <w:rPr>
          <w:sz w:val="18"/>
          <w:szCs w:val="18"/>
          <w:lang w:val="fr-FR"/>
        </w:rPr>
        <w:t>.</w:t>
      </w:r>
    </w:p>
    <w:p w14:paraId="4F9DEA5A" w14:textId="51A34724" w:rsidR="0020118A" w:rsidRPr="00E143B4" w:rsidRDefault="008310EA" w:rsidP="00E43A2F">
      <w:pPr>
        <w:pStyle w:val="NormalWeb"/>
        <w:spacing w:before="0" w:beforeAutospacing="0" w:after="0" w:afterAutospacing="0"/>
        <w:rPr>
          <w:sz w:val="18"/>
          <w:szCs w:val="18"/>
          <w:lang w:val="fr-FR"/>
        </w:rPr>
      </w:pPr>
      <w:r w:rsidRPr="00E143B4">
        <w:rPr>
          <w:sz w:val="18"/>
          <w:szCs w:val="18"/>
          <w:lang w:val="fr-FR"/>
        </w:rPr>
        <w:t xml:space="preserve">2. </w:t>
      </w:r>
      <w:r w:rsidR="00EE4F05" w:rsidRPr="00EE4F05">
        <w:rPr>
          <w:sz w:val="18"/>
          <w:szCs w:val="18"/>
          <w:lang w:val="fr-FR"/>
        </w:rPr>
        <w:t>Certains types de produits ne sont pas assurables et ne peuvent pas être réclamés pour des pertes ou des dommages, par exemple, mais sans s’y limiter</w:t>
      </w:r>
      <w:r w:rsidR="00EE4F05">
        <w:rPr>
          <w:sz w:val="18"/>
          <w:szCs w:val="18"/>
          <w:lang w:val="fr-FR"/>
        </w:rPr>
        <w:t> :</w:t>
      </w:r>
      <w:r w:rsidR="00EE4F05" w:rsidRPr="00EE4F05">
        <w:rPr>
          <w:sz w:val="18"/>
          <w:szCs w:val="18"/>
          <w:lang w:val="fr-FR"/>
        </w:rPr>
        <w:t xml:space="preserve"> les produits en verre, les denrées périssables et tous les liquides. D’autres types de produits peuvent également être refusés, tels que les envois non suffisamment emballés.</w:t>
      </w:r>
      <w:r w:rsidR="00F54431">
        <w:rPr>
          <w:sz w:val="18"/>
          <w:szCs w:val="18"/>
          <w:lang w:val="fr-FR"/>
        </w:rPr>
        <w:t xml:space="preserve"> </w:t>
      </w:r>
      <w:bookmarkStart w:id="0" w:name="_Hlk153545088"/>
      <w:r w:rsidR="00CB7692" w:rsidRPr="00CB7692">
        <w:rPr>
          <w:sz w:val="18"/>
          <w:szCs w:val="18"/>
          <w:lang w:val="fr-FR"/>
        </w:rPr>
        <w:t>En cas de réclamation, si l’emballage est jugé insuffisant, Globex ne sera pas responsable des dommages subis.</w:t>
      </w:r>
    </w:p>
    <w:bookmarkEnd w:id="0"/>
    <w:p w14:paraId="78346DF6" w14:textId="0B9548DB" w:rsidR="006077B1" w:rsidRPr="00E143B4" w:rsidRDefault="008310EA" w:rsidP="00E43A2F">
      <w:pPr>
        <w:pStyle w:val="NormalWeb"/>
        <w:spacing w:before="0" w:beforeAutospacing="0" w:after="0" w:afterAutospacing="0"/>
        <w:rPr>
          <w:sz w:val="18"/>
          <w:szCs w:val="18"/>
          <w:lang w:val="fr-FR"/>
        </w:rPr>
      </w:pPr>
      <w:r w:rsidRPr="00E143B4">
        <w:rPr>
          <w:sz w:val="18"/>
          <w:szCs w:val="18"/>
          <w:lang w:val="fr-FR"/>
        </w:rPr>
        <w:t>3</w:t>
      </w:r>
      <w:r w:rsidR="006077B1" w:rsidRPr="00E143B4">
        <w:rPr>
          <w:sz w:val="18"/>
          <w:szCs w:val="18"/>
          <w:lang w:val="fr-FR"/>
        </w:rPr>
        <w:t xml:space="preserve">. Tout litige pouvant survenir entre les Parties sera soumis aux lois de la Province de Québec et les Parties au présent contrat attribuent compétence exclusive aux tribunaux de la ville de Montréal, Province de Québec. </w:t>
      </w:r>
    </w:p>
    <w:p w14:paraId="141721D0" w14:textId="77777777" w:rsidR="00E43A2F" w:rsidRDefault="00E43A2F" w:rsidP="00E43A2F">
      <w:pPr>
        <w:rPr>
          <w:rStyle w:val="Strong"/>
          <w:sz w:val="18"/>
          <w:szCs w:val="18"/>
          <w:lang w:val="fr-FR"/>
        </w:rPr>
      </w:pPr>
    </w:p>
    <w:p w14:paraId="0E6B6C75" w14:textId="421AAACC" w:rsidR="006077B1" w:rsidRPr="00E143B4" w:rsidRDefault="006077B1" w:rsidP="00E43A2F">
      <w:pPr>
        <w:rPr>
          <w:sz w:val="18"/>
          <w:szCs w:val="18"/>
          <w:lang w:val="fr-FR"/>
        </w:rPr>
      </w:pPr>
      <w:r w:rsidRPr="00E143B4">
        <w:rPr>
          <w:rStyle w:val="Strong"/>
          <w:sz w:val="18"/>
          <w:szCs w:val="18"/>
          <w:lang w:val="fr-FR"/>
        </w:rPr>
        <w:t xml:space="preserve">V. Droit d’inspection </w:t>
      </w:r>
    </w:p>
    <w:p w14:paraId="4A2C822B" w14:textId="77777777" w:rsidR="006077B1" w:rsidRPr="00E143B4" w:rsidRDefault="006077B1" w:rsidP="00E43A2F">
      <w:pPr>
        <w:pStyle w:val="NormalWeb"/>
        <w:spacing w:before="0" w:beforeAutospacing="0" w:after="0" w:afterAutospacing="0"/>
        <w:rPr>
          <w:sz w:val="18"/>
          <w:szCs w:val="18"/>
          <w:lang w:val="fr-FR"/>
        </w:rPr>
      </w:pPr>
      <w:r w:rsidRPr="00E143B4">
        <w:rPr>
          <w:sz w:val="18"/>
          <w:szCs w:val="18"/>
          <w:lang w:val="fr-FR"/>
        </w:rPr>
        <w:t>Globex peut, à sa seule discrétion ou à la demande d’autorités gouvernementales, ouvrir et inspecter tout envoi qui lui est confié.</w:t>
      </w:r>
    </w:p>
    <w:p w14:paraId="77B20560" w14:textId="77777777" w:rsidR="00E43A2F" w:rsidRDefault="00E43A2F" w:rsidP="00E43A2F">
      <w:pPr>
        <w:rPr>
          <w:rStyle w:val="Strong"/>
          <w:sz w:val="18"/>
          <w:szCs w:val="18"/>
          <w:lang w:val="fr-FR"/>
        </w:rPr>
      </w:pPr>
    </w:p>
    <w:p w14:paraId="288A9845" w14:textId="5678E9E6" w:rsidR="006077B1" w:rsidRPr="00E143B4" w:rsidRDefault="006077B1" w:rsidP="00E43A2F">
      <w:pPr>
        <w:rPr>
          <w:sz w:val="18"/>
          <w:szCs w:val="18"/>
          <w:lang w:val="fr-FR"/>
        </w:rPr>
      </w:pPr>
      <w:r w:rsidRPr="00E143B4">
        <w:rPr>
          <w:rStyle w:val="Strong"/>
          <w:sz w:val="18"/>
          <w:szCs w:val="18"/>
          <w:lang w:val="fr-FR"/>
        </w:rPr>
        <w:t xml:space="preserve">VI. Responsabilité de paiement </w:t>
      </w:r>
    </w:p>
    <w:p w14:paraId="68005113" w14:textId="03853881" w:rsidR="001973AB" w:rsidRDefault="006077B1" w:rsidP="00E43A2F">
      <w:pPr>
        <w:pStyle w:val="NormalWeb"/>
        <w:spacing w:before="0" w:beforeAutospacing="0" w:after="0" w:afterAutospacing="0"/>
        <w:rPr>
          <w:sz w:val="18"/>
          <w:szCs w:val="18"/>
          <w:lang w:val="fr-FR"/>
        </w:rPr>
      </w:pPr>
      <w:r w:rsidRPr="00E143B4">
        <w:rPr>
          <w:sz w:val="18"/>
          <w:szCs w:val="18"/>
          <w:lang w:val="fr-FR"/>
        </w:rPr>
        <w:t>Dans l’éventualité où l’“expéditeur”</w:t>
      </w:r>
      <w:r w:rsidR="009F1445">
        <w:rPr>
          <w:sz w:val="18"/>
          <w:szCs w:val="18"/>
          <w:lang w:val="fr-FR"/>
        </w:rPr>
        <w:t xml:space="preserve"> </w:t>
      </w:r>
      <w:r w:rsidRPr="00E143B4">
        <w:rPr>
          <w:sz w:val="18"/>
          <w:szCs w:val="18"/>
          <w:lang w:val="fr-FR"/>
        </w:rPr>
        <w:t>donnerait à Globex des instructions de paiement différentes, l’“expéditeur”</w:t>
      </w:r>
      <w:r w:rsidR="009F1445">
        <w:rPr>
          <w:sz w:val="18"/>
          <w:szCs w:val="18"/>
          <w:lang w:val="fr-FR"/>
        </w:rPr>
        <w:t xml:space="preserve"> </w:t>
      </w:r>
      <w:r w:rsidRPr="00E143B4">
        <w:rPr>
          <w:sz w:val="18"/>
          <w:szCs w:val="18"/>
          <w:lang w:val="fr-FR"/>
        </w:rPr>
        <w:t>sera toujours responsable au premier titre de tous frais y compris les frais de transport et de tous droits, taxations douanières, pénalités et amendes gouvernementales, taxes, ainsi que les honoraires d’avocats et frais légaux encourus par Globex relatifs à l’envoi, en cas de défaut de paiement par le destinataire. L’“expéditeur”</w:t>
      </w:r>
      <w:r w:rsidR="009F1445">
        <w:rPr>
          <w:sz w:val="18"/>
          <w:szCs w:val="18"/>
          <w:lang w:val="fr-FR"/>
        </w:rPr>
        <w:t xml:space="preserve"> </w:t>
      </w:r>
      <w:r w:rsidRPr="00E143B4">
        <w:rPr>
          <w:sz w:val="18"/>
          <w:szCs w:val="18"/>
          <w:lang w:val="fr-FR"/>
        </w:rPr>
        <w:t>sera également responsable de tous les coûts que Globex pourrait encourir pour le retour de l’envoi ou son entreposage en attendant tout arrangement</w:t>
      </w:r>
    </w:p>
    <w:p w14:paraId="28D54D75" w14:textId="1A095BDF" w:rsidR="00E43A2F" w:rsidRDefault="00E43A2F" w:rsidP="00E43A2F">
      <w:pPr>
        <w:pStyle w:val="NormalWeb"/>
        <w:spacing w:before="0" w:beforeAutospacing="0" w:after="0" w:afterAutospacing="0"/>
        <w:rPr>
          <w:sz w:val="18"/>
          <w:szCs w:val="18"/>
          <w:lang w:val="fr-FR"/>
        </w:rPr>
      </w:pPr>
    </w:p>
    <w:p w14:paraId="74162FBC" w14:textId="12322235" w:rsidR="00E43A2F" w:rsidRDefault="00E43A2F" w:rsidP="00E43A2F">
      <w:pPr>
        <w:pStyle w:val="NormalWeb"/>
        <w:spacing w:before="0" w:beforeAutospacing="0" w:after="0" w:afterAutospacing="0"/>
        <w:rPr>
          <w:sz w:val="18"/>
          <w:szCs w:val="18"/>
          <w:lang w:val="fr-FR"/>
        </w:rPr>
      </w:pPr>
    </w:p>
    <w:p w14:paraId="2856F5BD" w14:textId="2B1E2D20" w:rsidR="00E43A2F" w:rsidRDefault="00E43A2F" w:rsidP="00E43A2F">
      <w:pPr>
        <w:pStyle w:val="NormalWeb"/>
        <w:spacing w:before="0" w:beforeAutospacing="0" w:after="0" w:afterAutospacing="0"/>
        <w:rPr>
          <w:sz w:val="18"/>
          <w:szCs w:val="18"/>
          <w:lang w:val="fr-FR"/>
        </w:rPr>
      </w:pPr>
    </w:p>
    <w:p w14:paraId="31528E16" w14:textId="4721BF5A" w:rsidR="00E43A2F" w:rsidRDefault="00E43A2F" w:rsidP="00E43A2F">
      <w:pPr>
        <w:pStyle w:val="NormalWeb"/>
        <w:spacing w:before="0" w:beforeAutospacing="0" w:after="0" w:afterAutospacing="0"/>
        <w:rPr>
          <w:sz w:val="18"/>
          <w:szCs w:val="18"/>
          <w:lang w:val="fr-FR"/>
        </w:rPr>
      </w:pPr>
    </w:p>
    <w:p w14:paraId="74B6C5F8" w14:textId="22D5B8FA" w:rsidR="00E43A2F" w:rsidRDefault="00E43A2F" w:rsidP="00E43A2F">
      <w:pPr>
        <w:pStyle w:val="NormalWeb"/>
        <w:spacing w:before="0" w:beforeAutospacing="0" w:after="0" w:afterAutospacing="0"/>
        <w:rPr>
          <w:sz w:val="18"/>
          <w:szCs w:val="18"/>
          <w:lang w:val="fr-FR"/>
        </w:rPr>
      </w:pPr>
    </w:p>
    <w:p w14:paraId="7C260849" w14:textId="5A18E4EF" w:rsidR="00E43A2F" w:rsidRDefault="00E43A2F" w:rsidP="00E43A2F">
      <w:pPr>
        <w:pStyle w:val="NormalWeb"/>
        <w:spacing w:before="0" w:beforeAutospacing="0" w:after="0" w:afterAutospacing="0"/>
        <w:rPr>
          <w:sz w:val="18"/>
          <w:szCs w:val="18"/>
          <w:lang w:val="fr-FR"/>
        </w:rPr>
      </w:pPr>
    </w:p>
    <w:p w14:paraId="34FAA8E5" w14:textId="781FD216" w:rsidR="00E43A2F" w:rsidRDefault="00E43A2F" w:rsidP="00E43A2F">
      <w:pPr>
        <w:pStyle w:val="NormalWeb"/>
        <w:spacing w:before="0" w:beforeAutospacing="0" w:after="0" w:afterAutospacing="0"/>
        <w:rPr>
          <w:sz w:val="18"/>
          <w:szCs w:val="18"/>
          <w:lang w:val="fr-FR"/>
        </w:rPr>
      </w:pPr>
    </w:p>
    <w:p w14:paraId="12B9F11D" w14:textId="77777777" w:rsidR="00AA0DB2" w:rsidRDefault="00AA0DB2" w:rsidP="00E43A2F">
      <w:pPr>
        <w:pStyle w:val="NormalWeb"/>
        <w:spacing w:before="0" w:beforeAutospacing="0" w:after="0" w:afterAutospacing="0"/>
        <w:rPr>
          <w:sz w:val="18"/>
          <w:szCs w:val="18"/>
          <w:lang w:val="fr-FR"/>
        </w:rPr>
      </w:pPr>
    </w:p>
    <w:p w14:paraId="68A30F3A" w14:textId="77777777" w:rsidR="007659EF" w:rsidRDefault="007659EF" w:rsidP="00E43A2F">
      <w:pPr>
        <w:pStyle w:val="NormalWeb"/>
        <w:spacing w:before="0" w:beforeAutospacing="0" w:after="0" w:afterAutospacing="0"/>
        <w:rPr>
          <w:sz w:val="18"/>
          <w:szCs w:val="18"/>
          <w:lang w:val="fr-FR"/>
        </w:rPr>
      </w:pPr>
    </w:p>
    <w:p w14:paraId="77CB7CF1" w14:textId="77777777" w:rsidR="00E43A2F" w:rsidRPr="00E143B4" w:rsidRDefault="00E43A2F" w:rsidP="00E43A2F">
      <w:pPr>
        <w:pStyle w:val="NormalWeb"/>
        <w:spacing w:before="0" w:beforeAutospacing="0" w:after="0" w:afterAutospacing="0"/>
        <w:rPr>
          <w:sz w:val="18"/>
          <w:szCs w:val="18"/>
          <w:lang w:val="fr-FR"/>
        </w:rPr>
      </w:pPr>
    </w:p>
    <w:p w14:paraId="6F334713" w14:textId="77777777" w:rsidR="00DE0AD7" w:rsidRPr="00071E9C" w:rsidRDefault="00DE0AD7" w:rsidP="00E43A2F">
      <w:pPr>
        <w:pStyle w:val="NormalWeb"/>
        <w:spacing w:before="0" w:beforeAutospacing="0" w:after="0" w:afterAutospacing="0"/>
        <w:rPr>
          <w:sz w:val="18"/>
          <w:szCs w:val="18"/>
          <w:lang w:val="fr-FR"/>
        </w:rPr>
      </w:pPr>
      <w:r w:rsidRPr="00A91D13">
        <w:rPr>
          <w:b/>
          <w:noProof/>
          <w:sz w:val="18"/>
          <w:szCs w:val="18"/>
        </w:rPr>
        <w:lastRenderedPageBreak/>
        <w:drawing>
          <wp:inline distT="0" distB="0" distL="0" distR="0" wp14:anchorId="36F5CEA0" wp14:editId="0F04AD1D">
            <wp:extent cx="5943600" cy="728345"/>
            <wp:effectExtent l="0" t="0" r="0" b="0"/>
            <wp:docPr id="3"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776BEDFA" w14:textId="2556675B" w:rsidR="00E43A2F" w:rsidRDefault="00E43A2F" w:rsidP="00E43A2F">
      <w:pPr>
        <w:jc w:val="center"/>
        <w:rPr>
          <w:b/>
          <w:sz w:val="18"/>
          <w:szCs w:val="18"/>
          <w:u w:val="single"/>
          <w:lang w:val="fr-CA"/>
        </w:rPr>
      </w:pPr>
    </w:p>
    <w:p w14:paraId="7EC7DF34" w14:textId="77777777" w:rsidR="00E43A2F" w:rsidRDefault="00E43A2F" w:rsidP="00E43A2F">
      <w:pPr>
        <w:jc w:val="center"/>
        <w:rPr>
          <w:b/>
          <w:sz w:val="18"/>
          <w:szCs w:val="18"/>
          <w:u w:val="single"/>
          <w:lang w:val="fr-CA"/>
        </w:rPr>
      </w:pPr>
    </w:p>
    <w:p w14:paraId="1D3AA9CD" w14:textId="0F2E1F1A" w:rsidR="003837AD" w:rsidRDefault="003837AD" w:rsidP="00E43A2F">
      <w:pPr>
        <w:jc w:val="center"/>
        <w:rPr>
          <w:b/>
          <w:sz w:val="18"/>
          <w:szCs w:val="18"/>
          <w:u w:val="single"/>
          <w:lang w:val="fr-CA"/>
        </w:rPr>
      </w:pPr>
      <w:r w:rsidRPr="00E143B4">
        <w:rPr>
          <w:b/>
          <w:sz w:val="18"/>
          <w:szCs w:val="18"/>
          <w:u w:val="single"/>
          <w:lang w:val="fr-CA"/>
        </w:rPr>
        <w:t>MODALITÉS DES SERVICES</w:t>
      </w:r>
    </w:p>
    <w:p w14:paraId="3C3F24E5" w14:textId="77777777" w:rsidR="00E43A2F" w:rsidRDefault="00E43A2F" w:rsidP="00E43A2F">
      <w:pPr>
        <w:pStyle w:val="bodytext"/>
        <w:spacing w:before="0" w:beforeAutospacing="0" w:after="0" w:afterAutospacing="0"/>
        <w:rPr>
          <w:rStyle w:val="Strong"/>
          <w:sz w:val="18"/>
          <w:szCs w:val="18"/>
          <w:u w:val="single"/>
          <w:lang w:val="fr-FR"/>
        </w:rPr>
      </w:pPr>
    </w:p>
    <w:p w14:paraId="01B0734C" w14:textId="77777777" w:rsidR="00E43A2F" w:rsidRDefault="00E43A2F" w:rsidP="00E43A2F">
      <w:pPr>
        <w:pStyle w:val="bodytext"/>
        <w:spacing w:before="0" w:beforeAutospacing="0" w:after="0" w:afterAutospacing="0"/>
        <w:rPr>
          <w:rStyle w:val="Strong"/>
          <w:sz w:val="18"/>
          <w:szCs w:val="18"/>
          <w:u w:val="single"/>
          <w:lang w:val="fr-FR"/>
        </w:rPr>
      </w:pPr>
    </w:p>
    <w:p w14:paraId="6E90E7B9" w14:textId="3E1F3636" w:rsidR="001973AB" w:rsidRPr="00E143B4" w:rsidRDefault="006077B1" w:rsidP="00E43A2F">
      <w:pPr>
        <w:pStyle w:val="bodytext"/>
        <w:spacing w:before="0" w:beforeAutospacing="0" w:after="0" w:afterAutospacing="0"/>
        <w:rPr>
          <w:rStyle w:val="Strong"/>
          <w:b w:val="0"/>
          <w:bCs w:val="0"/>
          <w:sz w:val="18"/>
          <w:szCs w:val="18"/>
          <w:lang w:val="fr-FR"/>
        </w:rPr>
      </w:pPr>
      <w:r w:rsidRPr="00E143B4">
        <w:rPr>
          <w:rStyle w:val="Strong"/>
          <w:sz w:val="18"/>
          <w:szCs w:val="18"/>
          <w:u w:val="single"/>
          <w:lang w:val="fr-FR"/>
        </w:rPr>
        <w:t>Adresse erronée ou incomplète</w:t>
      </w:r>
      <w:r w:rsidR="009D398B">
        <w:rPr>
          <w:rStyle w:val="Strong"/>
          <w:sz w:val="18"/>
          <w:szCs w:val="18"/>
          <w:u w:val="single"/>
          <w:lang w:val="fr-FR"/>
        </w:rPr>
        <w:t xml:space="preserve"> (envois internationaux et au Canada)</w:t>
      </w:r>
      <w:r w:rsidR="008F2C6A">
        <w:rPr>
          <w:sz w:val="18"/>
          <w:szCs w:val="18"/>
          <w:lang w:val="fr-FR"/>
        </w:rPr>
        <w:br/>
        <w:t xml:space="preserve">Supplément de </w:t>
      </w:r>
      <w:r w:rsidR="00D7042F">
        <w:rPr>
          <w:sz w:val="18"/>
          <w:szCs w:val="18"/>
          <w:lang w:val="fr-FR"/>
        </w:rPr>
        <w:t>1</w:t>
      </w:r>
      <w:r w:rsidR="00AA0D28">
        <w:rPr>
          <w:sz w:val="18"/>
          <w:szCs w:val="18"/>
          <w:lang w:val="fr-FR"/>
        </w:rPr>
        <w:t>9</w:t>
      </w:r>
      <w:r w:rsidR="00D7042F">
        <w:rPr>
          <w:sz w:val="18"/>
          <w:szCs w:val="18"/>
          <w:lang w:val="fr-FR"/>
        </w:rPr>
        <w:t>,25</w:t>
      </w:r>
      <w:r w:rsidR="00DA34C2">
        <w:rPr>
          <w:sz w:val="18"/>
          <w:szCs w:val="18"/>
          <w:lang w:val="fr-FR"/>
        </w:rPr>
        <w:t xml:space="preserve"> </w:t>
      </w:r>
      <w:r w:rsidRPr="00E143B4">
        <w:rPr>
          <w:sz w:val="18"/>
          <w:szCs w:val="18"/>
          <w:lang w:val="fr-FR"/>
        </w:rPr>
        <w:t>$</w:t>
      </w:r>
      <w:r w:rsidR="009D398B">
        <w:rPr>
          <w:sz w:val="18"/>
          <w:szCs w:val="18"/>
          <w:lang w:val="fr-FR"/>
        </w:rPr>
        <w:t xml:space="preserve"> / pièce</w:t>
      </w:r>
      <w:r w:rsidR="00DC66C1">
        <w:rPr>
          <w:sz w:val="18"/>
          <w:szCs w:val="18"/>
          <w:lang w:val="fr-FR"/>
        </w:rPr>
        <w:t>.</w:t>
      </w:r>
    </w:p>
    <w:p w14:paraId="44100F31" w14:textId="77777777" w:rsidR="00E43A2F" w:rsidRDefault="00E43A2F" w:rsidP="00E43A2F">
      <w:pPr>
        <w:rPr>
          <w:rStyle w:val="Strong"/>
          <w:sz w:val="18"/>
          <w:szCs w:val="18"/>
          <w:u w:val="single"/>
          <w:lang w:val="fr-FR"/>
        </w:rPr>
      </w:pPr>
    </w:p>
    <w:p w14:paraId="4816A4A2" w14:textId="5D7747F3" w:rsidR="00E65083" w:rsidRDefault="00B62292" w:rsidP="00E43A2F">
      <w:pPr>
        <w:rPr>
          <w:sz w:val="18"/>
          <w:szCs w:val="18"/>
          <w:lang w:val="fr-FR"/>
        </w:rPr>
      </w:pPr>
      <w:r w:rsidRPr="00E143B4">
        <w:rPr>
          <w:rStyle w:val="Strong"/>
          <w:sz w:val="18"/>
          <w:szCs w:val="18"/>
          <w:u w:val="single"/>
          <w:lang w:val="fr-FR"/>
        </w:rPr>
        <w:t>Assurances</w:t>
      </w:r>
      <w:r w:rsidRPr="00E143B4">
        <w:rPr>
          <w:sz w:val="18"/>
          <w:szCs w:val="18"/>
          <w:lang w:val="fr-FR"/>
        </w:rPr>
        <w:br/>
        <w:t xml:space="preserve">L’assurance pour le premier 100 $ de valeur est incluse. </w:t>
      </w:r>
      <w:r w:rsidRPr="00E143B4">
        <w:rPr>
          <w:sz w:val="18"/>
          <w:szCs w:val="18"/>
          <w:lang w:val="fr-FR"/>
        </w:rPr>
        <w:br/>
        <w:t>Globex offre une protection additionnelle en cas de perte ou de dommage à votre envoi.</w:t>
      </w:r>
      <w:r w:rsidRPr="00E143B4">
        <w:rPr>
          <w:sz w:val="18"/>
          <w:szCs w:val="18"/>
          <w:lang w:val="fr-FR"/>
        </w:rPr>
        <w:br/>
        <w:t>Expédition sur les réseaux internationaux, aux États-Unis e</w:t>
      </w:r>
      <w:r w:rsidR="00406861">
        <w:rPr>
          <w:sz w:val="18"/>
          <w:szCs w:val="18"/>
          <w:lang w:val="fr-FR"/>
        </w:rPr>
        <w:t>t au Canada : frais minimum de 30 $ ou 4</w:t>
      </w:r>
      <w:r w:rsidRPr="00E143B4">
        <w:rPr>
          <w:sz w:val="18"/>
          <w:szCs w:val="18"/>
          <w:lang w:val="fr-FR"/>
        </w:rPr>
        <w:t xml:space="preserve"> $ par tranche de 100 $ de valeur assurée. Toute fraction de tranche de 100 $ sera arrondie à la tranche la plus élevée. </w:t>
      </w:r>
      <w:r w:rsidRPr="00E143B4">
        <w:rPr>
          <w:sz w:val="18"/>
          <w:szCs w:val="18"/>
          <w:lang w:val="fr-FR"/>
        </w:rPr>
        <w:br/>
        <w:t xml:space="preserve">Certains types de produits </w:t>
      </w:r>
      <w:r w:rsidR="006F64BC" w:rsidRPr="00E143B4">
        <w:rPr>
          <w:sz w:val="18"/>
          <w:szCs w:val="18"/>
          <w:lang w:val="fr-FR"/>
        </w:rPr>
        <w:t xml:space="preserve">tels que le verre </w:t>
      </w:r>
      <w:r w:rsidRPr="00E143B4">
        <w:rPr>
          <w:sz w:val="18"/>
          <w:szCs w:val="18"/>
          <w:lang w:val="fr-FR"/>
        </w:rPr>
        <w:t>et tout liquide</w:t>
      </w:r>
      <w:r w:rsidR="0064246C">
        <w:rPr>
          <w:sz w:val="18"/>
          <w:szCs w:val="18"/>
          <w:lang w:val="fr-FR"/>
        </w:rPr>
        <w:t xml:space="preserve"> </w:t>
      </w:r>
      <w:proofErr w:type="gramStart"/>
      <w:r w:rsidR="0064246C">
        <w:rPr>
          <w:sz w:val="18"/>
          <w:szCs w:val="18"/>
          <w:lang w:val="fr-FR"/>
        </w:rPr>
        <w:t>( cette</w:t>
      </w:r>
      <w:proofErr w:type="gramEnd"/>
      <w:r w:rsidR="0064246C">
        <w:rPr>
          <w:sz w:val="18"/>
          <w:szCs w:val="18"/>
          <w:lang w:val="fr-FR"/>
        </w:rPr>
        <w:t xml:space="preserve"> liste est non-exhaustive )</w:t>
      </w:r>
      <w:r w:rsidR="006F64BC" w:rsidRPr="00E143B4">
        <w:rPr>
          <w:sz w:val="18"/>
          <w:szCs w:val="18"/>
          <w:lang w:val="fr-FR"/>
        </w:rPr>
        <w:t>, ne sont pas assurables</w:t>
      </w:r>
      <w:r w:rsidRPr="00E143B4">
        <w:rPr>
          <w:color w:val="0000FF"/>
          <w:sz w:val="18"/>
          <w:szCs w:val="18"/>
          <w:lang w:val="fr-FR"/>
        </w:rPr>
        <w:t>.</w:t>
      </w:r>
      <w:r w:rsidR="00C73B77" w:rsidRPr="00E143B4">
        <w:rPr>
          <w:color w:val="0000FF"/>
          <w:sz w:val="18"/>
          <w:szCs w:val="18"/>
          <w:lang w:val="fr-FR"/>
        </w:rPr>
        <w:t xml:space="preserve"> </w:t>
      </w:r>
      <w:r w:rsidR="00C73B77" w:rsidRPr="00E143B4">
        <w:rPr>
          <w:sz w:val="18"/>
          <w:szCs w:val="18"/>
          <w:lang w:val="fr-FR"/>
        </w:rPr>
        <w:t>Toute réclamation sur ce type de produit sera systématiquement refusée.</w:t>
      </w:r>
    </w:p>
    <w:p w14:paraId="27B6C194" w14:textId="77777777" w:rsidR="00E65083" w:rsidRPr="00E143B4" w:rsidRDefault="00E65083" w:rsidP="00E43A2F">
      <w:pPr>
        <w:rPr>
          <w:sz w:val="18"/>
          <w:szCs w:val="18"/>
          <w:lang w:val="fr-FR"/>
        </w:rPr>
      </w:pPr>
      <w:r>
        <w:rPr>
          <w:sz w:val="18"/>
          <w:szCs w:val="18"/>
          <w:lang w:val="fr-FR"/>
        </w:rPr>
        <w:t xml:space="preserve">Aucune assurance ne peut être achetée pour les pays suivants : Afghanistan, Angola, Cuba, Erythrée, Éthiopie, Iran, Irak, </w:t>
      </w:r>
      <w:r w:rsidR="009F1445" w:rsidRPr="009F1445">
        <w:rPr>
          <w:sz w:val="18"/>
          <w:szCs w:val="18"/>
          <w:lang w:val="fr-FR"/>
        </w:rPr>
        <w:t>Kirghizistan</w:t>
      </w:r>
      <w:r>
        <w:rPr>
          <w:sz w:val="18"/>
          <w:szCs w:val="18"/>
          <w:lang w:val="fr-FR"/>
        </w:rPr>
        <w:t>, Libéria, Myanmar, Nigéria,</w:t>
      </w:r>
      <w:r w:rsidRPr="00CD6B0E">
        <w:rPr>
          <w:sz w:val="18"/>
          <w:szCs w:val="18"/>
          <w:lang w:val="fr-FR"/>
        </w:rPr>
        <w:t xml:space="preserve"> </w:t>
      </w:r>
      <w:r>
        <w:rPr>
          <w:sz w:val="18"/>
          <w:szCs w:val="18"/>
          <w:lang w:val="fr-FR"/>
        </w:rPr>
        <w:t xml:space="preserve">Ouzbékistan, Rwanda, Sierra Leone, Somalie, Soudan, Syrie, Tadjikistan, Turkménistan et Zimbabwe. </w:t>
      </w:r>
    </w:p>
    <w:p w14:paraId="6D41FB51" w14:textId="77777777" w:rsidR="00E43A2F" w:rsidRDefault="00E43A2F" w:rsidP="00E43A2F">
      <w:pPr>
        <w:pStyle w:val="bodytext"/>
        <w:spacing w:before="0" w:beforeAutospacing="0" w:after="0" w:afterAutospacing="0"/>
        <w:rPr>
          <w:rStyle w:val="Strong"/>
          <w:sz w:val="18"/>
          <w:szCs w:val="18"/>
          <w:u w:val="single"/>
          <w:lang w:val="fr-FR"/>
        </w:rPr>
      </w:pPr>
    </w:p>
    <w:p w14:paraId="292D25BB" w14:textId="4E6F9BAB" w:rsidR="000B7FC3" w:rsidRPr="000B7FC3" w:rsidRDefault="000B7FC3" w:rsidP="00E43A2F">
      <w:pPr>
        <w:pStyle w:val="bodytext"/>
        <w:spacing w:before="0" w:beforeAutospacing="0" w:after="0" w:afterAutospacing="0"/>
        <w:rPr>
          <w:rStyle w:val="Strong"/>
          <w:b w:val="0"/>
          <w:bCs w:val="0"/>
          <w:sz w:val="18"/>
          <w:szCs w:val="18"/>
          <w:lang w:val="fr-FR"/>
        </w:rPr>
      </w:pPr>
      <w:bookmarkStart w:id="1" w:name="_Hlk61429399"/>
      <w:r>
        <w:rPr>
          <w:rStyle w:val="Strong"/>
          <w:sz w:val="18"/>
          <w:szCs w:val="18"/>
          <w:u w:val="single"/>
          <w:lang w:val="fr-FR"/>
        </w:rPr>
        <w:t>Bordereau d'expédition manuel</w:t>
      </w:r>
      <w:r w:rsidR="0087212F">
        <w:rPr>
          <w:rStyle w:val="Strong"/>
          <w:sz w:val="18"/>
          <w:szCs w:val="18"/>
          <w:u w:val="single"/>
          <w:lang w:val="fr-FR"/>
        </w:rPr>
        <w:t xml:space="preserve"> ou demande de cueillette par téléphone</w:t>
      </w:r>
      <w:r>
        <w:rPr>
          <w:sz w:val="18"/>
          <w:szCs w:val="18"/>
          <w:lang w:val="fr-FR"/>
        </w:rPr>
        <w:br/>
        <w:t xml:space="preserve">Supplément de </w:t>
      </w:r>
      <w:r w:rsidR="0004437A">
        <w:rPr>
          <w:sz w:val="18"/>
          <w:szCs w:val="18"/>
          <w:lang w:val="fr-FR"/>
        </w:rPr>
        <w:t>7</w:t>
      </w:r>
      <w:r>
        <w:rPr>
          <w:sz w:val="18"/>
          <w:szCs w:val="18"/>
          <w:lang w:val="fr-FR"/>
        </w:rPr>
        <w:t xml:space="preserve"> </w:t>
      </w:r>
      <w:r w:rsidRPr="00E143B4">
        <w:rPr>
          <w:sz w:val="18"/>
          <w:szCs w:val="18"/>
          <w:lang w:val="fr-FR"/>
        </w:rPr>
        <w:t>$</w:t>
      </w:r>
      <w:r w:rsidR="00DC66C1">
        <w:rPr>
          <w:sz w:val="18"/>
          <w:szCs w:val="18"/>
          <w:lang w:val="fr-FR"/>
        </w:rPr>
        <w:t>.</w:t>
      </w:r>
    </w:p>
    <w:bookmarkEnd w:id="1"/>
    <w:p w14:paraId="70E68FA2" w14:textId="77777777" w:rsidR="00E43A2F" w:rsidRDefault="00E43A2F" w:rsidP="00E43A2F">
      <w:pPr>
        <w:pStyle w:val="bodytext"/>
        <w:spacing w:before="0" w:beforeAutospacing="0" w:after="0" w:afterAutospacing="0"/>
        <w:rPr>
          <w:rStyle w:val="Strong"/>
          <w:sz w:val="18"/>
          <w:szCs w:val="18"/>
          <w:u w:val="single"/>
          <w:lang w:val="fr-FR"/>
        </w:rPr>
      </w:pPr>
    </w:p>
    <w:p w14:paraId="440D3E0A" w14:textId="2AB3D819" w:rsidR="00071E9C" w:rsidRPr="000B7FC3" w:rsidRDefault="00071E9C" w:rsidP="00E43A2F">
      <w:pPr>
        <w:pStyle w:val="bodytext"/>
        <w:spacing w:before="0" w:beforeAutospacing="0" w:after="0" w:afterAutospacing="0"/>
        <w:rPr>
          <w:rStyle w:val="Strong"/>
          <w:b w:val="0"/>
          <w:bCs w:val="0"/>
          <w:sz w:val="18"/>
          <w:szCs w:val="18"/>
          <w:lang w:val="fr-FR"/>
        </w:rPr>
      </w:pPr>
      <w:r>
        <w:rPr>
          <w:rStyle w:val="Strong"/>
          <w:sz w:val="18"/>
          <w:szCs w:val="18"/>
          <w:u w:val="single"/>
          <w:lang w:val="fr-FR"/>
        </w:rPr>
        <w:t>Bordereau d'expédition manquant</w:t>
      </w:r>
      <w:r>
        <w:rPr>
          <w:sz w:val="18"/>
          <w:szCs w:val="18"/>
          <w:lang w:val="fr-FR"/>
        </w:rPr>
        <w:br/>
        <w:t xml:space="preserve">Supplément de </w:t>
      </w:r>
      <w:r w:rsidR="005B3B3B">
        <w:rPr>
          <w:sz w:val="18"/>
          <w:szCs w:val="18"/>
          <w:lang w:val="fr-FR"/>
        </w:rPr>
        <w:t>10</w:t>
      </w:r>
      <w:r>
        <w:rPr>
          <w:sz w:val="18"/>
          <w:szCs w:val="18"/>
          <w:lang w:val="fr-FR"/>
        </w:rPr>
        <w:t xml:space="preserve"> </w:t>
      </w:r>
      <w:r w:rsidRPr="00E143B4">
        <w:rPr>
          <w:sz w:val="18"/>
          <w:szCs w:val="18"/>
          <w:lang w:val="fr-FR"/>
        </w:rPr>
        <w:t>$</w:t>
      </w:r>
      <w:r w:rsidR="00DC66C1">
        <w:rPr>
          <w:sz w:val="18"/>
          <w:szCs w:val="18"/>
          <w:lang w:val="fr-FR"/>
        </w:rPr>
        <w:t>.</w:t>
      </w:r>
    </w:p>
    <w:p w14:paraId="099E0C39" w14:textId="77777777" w:rsidR="00E43A2F" w:rsidRDefault="00E43A2F" w:rsidP="00E43A2F">
      <w:pPr>
        <w:rPr>
          <w:rStyle w:val="Strong"/>
          <w:sz w:val="18"/>
          <w:szCs w:val="18"/>
          <w:u w:val="single"/>
          <w:lang w:val="fr-FR"/>
        </w:rPr>
      </w:pPr>
    </w:p>
    <w:p w14:paraId="4B11EDEF" w14:textId="58211E8E" w:rsidR="00B62292" w:rsidRPr="00E143B4" w:rsidRDefault="00B62292" w:rsidP="00E43A2F">
      <w:pPr>
        <w:rPr>
          <w:rStyle w:val="Strong"/>
          <w:b w:val="0"/>
          <w:bCs w:val="0"/>
          <w:sz w:val="18"/>
          <w:szCs w:val="18"/>
          <w:lang w:val="fr-FR"/>
        </w:rPr>
      </w:pPr>
      <w:r w:rsidRPr="00E143B4">
        <w:rPr>
          <w:rStyle w:val="Strong"/>
          <w:sz w:val="18"/>
          <w:szCs w:val="18"/>
          <w:u w:val="single"/>
          <w:lang w:val="fr-FR"/>
        </w:rPr>
        <w:t>Colis fragile</w:t>
      </w:r>
      <w:r w:rsidRPr="00E143B4">
        <w:rPr>
          <w:sz w:val="18"/>
          <w:szCs w:val="18"/>
          <w:lang w:val="fr-FR"/>
        </w:rPr>
        <w:br/>
        <w:t xml:space="preserve">Expédition à l’intérieur du Canada : toute indication ‘‘FRAGILE’’ apparaissant sur un colis devant être livré au Canada, entrainera un supplément de 50 % aux frais de transport.   </w:t>
      </w:r>
    </w:p>
    <w:p w14:paraId="3A954896" w14:textId="77777777" w:rsidR="009C5CCE" w:rsidRDefault="009C5CCE" w:rsidP="00E43A2F">
      <w:pPr>
        <w:pStyle w:val="bodytext"/>
        <w:spacing w:before="0" w:beforeAutospacing="0" w:after="0" w:afterAutospacing="0"/>
        <w:rPr>
          <w:rStyle w:val="Strong"/>
          <w:sz w:val="18"/>
          <w:szCs w:val="18"/>
          <w:u w:val="single"/>
          <w:lang w:val="fr-FR"/>
        </w:rPr>
      </w:pPr>
    </w:p>
    <w:p w14:paraId="34362CC7" w14:textId="168E211A" w:rsidR="006134A9" w:rsidRPr="00E143B4" w:rsidRDefault="006077B1" w:rsidP="00E43A2F">
      <w:pPr>
        <w:pStyle w:val="bodytext"/>
        <w:spacing w:before="0" w:beforeAutospacing="0" w:after="0" w:afterAutospacing="0"/>
        <w:rPr>
          <w:rStyle w:val="Strong"/>
          <w:b w:val="0"/>
          <w:bCs w:val="0"/>
          <w:sz w:val="18"/>
          <w:szCs w:val="18"/>
          <w:lang w:val="fr-FR"/>
        </w:rPr>
      </w:pPr>
      <w:r w:rsidRPr="00E143B4">
        <w:rPr>
          <w:rStyle w:val="Strong"/>
          <w:sz w:val="18"/>
          <w:szCs w:val="18"/>
          <w:u w:val="single"/>
          <w:lang w:val="fr-FR"/>
        </w:rPr>
        <w:t>Colis surdimensionné</w:t>
      </w:r>
      <w:r w:rsidRPr="00E143B4">
        <w:rPr>
          <w:sz w:val="18"/>
          <w:szCs w:val="18"/>
          <w:lang w:val="fr-FR"/>
        </w:rPr>
        <w:br/>
      </w:r>
      <w:r w:rsidR="00E44C0A" w:rsidRPr="00E143B4">
        <w:rPr>
          <w:sz w:val="18"/>
          <w:szCs w:val="18"/>
          <w:lang w:val="fr-FR"/>
        </w:rPr>
        <w:t xml:space="preserve">Longueur de plus de </w:t>
      </w:r>
      <w:r w:rsidR="00E44C0A">
        <w:rPr>
          <w:sz w:val="18"/>
          <w:szCs w:val="18"/>
          <w:lang w:val="fr-FR"/>
        </w:rPr>
        <w:t>121</w:t>
      </w:r>
      <w:r w:rsidR="00E44C0A" w:rsidRPr="00E143B4">
        <w:rPr>
          <w:sz w:val="18"/>
          <w:szCs w:val="18"/>
          <w:lang w:val="fr-FR"/>
        </w:rPr>
        <w:t xml:space="preserve"> cm (</w:t>
      </w:r>
      <w:r w:rsidR="00E44C0A">
        <w:rPr>
          <w:sz w:val="18"/>
          <w:szCs w:val="18"/>
          <w:lang w:val="fr-FR"/>
        </w:rPr>
        <w:t>4</w:t>
      </w:r>
      <w:r w:rsidR="00E44C0A" w:rsidRPr="00E143B4">
        <w:rPr>
          <w:sz w:val="18"/>
          <w:szCs w:val="18"/>
          <w:lang w:val="fr-FR"/>
        </w:rPr>
        <w:t xml:space="preserve">8 po) : supplément </w:t>
      </w:r>
      <w:r w:rsidR="00E44C0A">
        <w:rPr>
          <w:sz w:val="18"/>
          <w:szCs w:val="18"/>
          <w:lang w:val="fr-FR"/>
        </w:rPr>
        <w:t>minimum de 2</w:t>
      </w:r>
      <w:r w:rsidR="00C6673B">
        <w:rPr>
          <w:sz w:val="18"/>
          <w:szCs w:val="18"/>
          <w:lang w:val="fr-FR"/>
        </w:rPr>
        <w:t>8</w:t>
      </w:r>
      <w:r w:rsidR="00E44C0A">
        <w:rPr>
          <w:sz w:val="18"/>
          <w:szCs w:val="18"/>
          <w:lang w:val="fr-FR"/>
        </w:rPr>
        <w:t xml:space="preserve"> $.                                                                                     </w:t>
      </w:r>
      <w:r w:rsidRPr="00E143B4">
        <w:rPr>
          <w:sz w:val="18"/>
          <w:szCs w:val="18"/>
          <w:lang w:val="fr-FR"/>
        </w:rPr>
        <w:t>Longueur de plus de 2</w:t>
      </w:r>
      <w:r w:rsidR="002C5365">
        <w:rPr>
          <w:sz w:val="18"/>
          <w:szCs w:val="18"/>
          <w:lang w:val="fr-FR"/>
        </w:rPr>
        <w:t>43</w:t>
      </w:r>
      <w:r w:rsidRPr="00E143B4">
        <w:rPr>
          <w:sz w:val="18"/>
          <w:szCs w:val="18"/>
          <w:lang w:val="fr-FR"/>
        </w:rPr>
        <w:t xml:space="preserve"> cm (</w:t>
      </w:r>
      <w:r w:rsidR="002C5365">
        <w:rPr>
          <w:sz w:val="18"/>
          <w:szCs w:val="18"/>
          <w:lang w:val="fr-FR"/>
        </w:rPr>
        <w:t>96</w:t>
      </w:r>
      <w:r w:rsidRPr="00E143B4">
        <w:rPr>
          <w:sz w:val="18"/>
          <w:szCs w:val="18"/>
          <w:lang w:val="fr-FR"/>
        </w:rPr>
        <w:t xml:space="preserve"> po) : supplément </w:t>
      </w:r>
      <w:r w:rsidR="00504601">
        <w:rPr>
          <w:sz w:val="18"/>
          <w:szCs w:val="18"/>
          <w:lang w:val="fr-FR"/>
        </w:rPr>
        <w:t xml:space="preserve">minimum de </w:t>
      </w:r>
      <w:r w:rsidR="00465EBC">
        <w:rPr>
          <w:sz w:val="18"/>
          <w:szCs w:val="18"/>
          <w:lang w:val="fr-FR"/>
        </w:rPr>
        <w:t>1</w:t>
      </w:r>
      <w:r w:rsidR="007551A7">
        <w:rPr>
          <w:sz w:val="18"/>
          <w:szCs w:val="18"/>
          <w:lang w:val="fr-FR"/>
        </w:rPr>
        <w:t>3</w:t>
      </w:r>
      <w:r w:rsidR="00465EBC">
        <w:rPr>
          <w:sz w:val="18"/>
          <w:szCs w:val="18"/>
          <w:lang w:val="fr-FR"/>
        </w:rPr>
        <w:t>5 $ par pièce</w:t>
      </w:r>
      <w:r w:rsidR="003039DF">
        <w:rPr>
          <w:sz w:val="18"/>
          <w:szCs w:val="18"/>
          <w:lang w:val="fr-FR"/>
        </w:rPr>
        <w:t>.</w:t>
      </w:r>
      <w:r w:rsidRPr="00E143B4">
        <w:rPr>
          <w:sz w:val="18"/>
          <w:szCs w:val="18"/>
          <w:lang w:val="fr-FR"/>
        </w:rPr>
        <w:br/>
      </w:r>
      <w:bookmarkStart w:id="2" w:name="_Hlk29979963"/>
      <w:r w:rsidRPr="00E143B4">
        <w:rPr>
          <w:sz w:val="18"/>
          <w:szCs w:val="18"/>
          <w:lang w:val="fr-FR"/>
        </w:rPr>
        <w:t xml:space="preserve">Poids de plus de </w:t>
      </w:r>
      <w:r w:rsidR="00E44C0A">
        <w:rPr>
          <w:sz w:val="18"/>
          <w:szCs w:val="18"/>
          <w:lang w:val="fr-FR"/>
        </w:rPr>
        <w:t>31</w:t>
      </w:r>
      <w:r w:rsidRPr="00E143B4">
        <w:rPr>
          <w:sz w:val="18"/>
          <w:szCs w:val="18"/>
          <w:lang w:val="fr-FR"/>
        </w:rPr>
        <w:t xml:space="preserve"> kg (</w:t>
      </w:r>
      <w:r w:rsidR="00E44C0A">
        <w:rPr>
          <w:sz w:val="18"/>
          <w:szCs w:val="18"/>
          <w:lang w:val="fr-FR"/>
        </w:rPr>
        <w:t>7</w:t>
      </w:r>
      <w:r w:rsidRPr="00E143B4">
        <w:rPr>
          <w:sz w:val="18"/>
          <w:szCs w:val="18"/>
          <w:lang w:val="fr-FR"/>
        </w:rPr>
        <w:t xml:space="preserve">0 </w:t>
      </w:r>
      <w:proofErr w:type="spellStart"/>
      <w:r w:rsidRPr="00E143B4">
        <w:rPr>
          <w:sz w:val="18"/>
          <w:szCs w:val="18"/>
          <w:lang w:val="fr-FR"/>
        </w:rPr>
        <w:t>l</w:t>
      </w:r>
      <w:r w:rsidR="00362BB2">
        <w:rPr>
          <w:sz w:val="18"/>
          <w:szCs w:val="18"/>
          <w:lang w:val="fr-FR"/>
        </w:rPr>
        <w:t>bs</w:t>
      </w:r>
      <w:proofErr w:type="spellEnd"/>
      <w:r w:rsidR="00362BB2">
        <w:rPr>
          <w:sz w:val="18"/>
          <w:szCs w:val="18"/>
          <w:lang w:val="fr-FR"/>
        </w:rPr>
        <w:t>) par pièce : supplément mini</w:t>
      </w:r>
      <w:r w:rsidRPr="00E143B4">
        <w:rPr>
          <w:sz w:val="18"/>
          <w:szCs w:val="18"/>
          <w:lang w:val="fr-FR"/>
        </w:rPr>
        <w:t>mu</w:t>
      </w:r>
      <w:r w:rsidR="00504601">
        <w:rPr>
          <w:sz w:val="18"/>
          <w:szCs w:val="18"/>
          <w:lang w:val="fr-FR"/>
        </w:rPr>
        <w:t xml:space="preserve">m de </w:t>
      </w:r>
      <w:r w:rsidR="00E44C0A">
        <w:rPr>
          <w:sz w:val="18"/>
          <w:szCs w:val="18"/>
          <w:lang w:val="fr-FR"/>
        </w:rPr>
        <w:t>2</w:t>
      </w:r>
      <w:r w:rsidR="00C6673B">
        <w:rPr>
          <w:sz w:val="18"/>
          <w:szCs w:val="18"/>
          <w:lang w:val="fr-FR"/>
        </w:rPr>
        <w:t>8</w:t>
      </w:r>
      <w:r w:rsidR="00E01BDF" w:rsidRPr="00E143B4">
        <w:rPr>
          <w:sz w:val="18"/>
          <w:szCs w:val="18"/>
          <w:lang w:val="fr-FR"/>
        </w:rPr>
        <w:t xml:space="preserve"> $.</w:t>
      </w:r>
      <w:r w:rsidR="00E44C0A" w:rsidRPr="00E44C0A">
        <w:rPr>
          <w:sz w:val="18"/>
          <w:szCs w:val="18"/>
          <w:lang w:val="fr-FR"/>
        </w:rPr>
        <w:t xml:space="preserve"> </w:t>
      </w:r>
      <w:r w:rsidR="00E44C0A">
        <w:rPr>
          <w:sz w:val="18"/>
          <w:szCs w:val="18"/>
          <w:lang w:val="fr-FR"/>
        </w:rPr>
        <w:t xml:space="preserve">                  </w:t>
      </w:r>
      <w:r w:rsidR="00652A31">
        <w:rPr>
          <w:sz w:val="18"/>
          <w:szCs w:val="18"/>
          <w:lang w:val="fr-FR"/>
        </w:rPr>
        <w:t xml:space="preserve"> </w:t>
      </w:r>
      <w:r w:rsidR="00E44C0A">
        <w:rPr>
          <w:sz w:val="18"/>
          <w:szCs w:val="18"/>
          <w:lang w:val="fr-FR"/>
        </w:rPr>
        <w:t xml:space="preserve">                                                               </w:t>
      </w:r>
      <w:r w:rsidR="00E44C0A" w:rsidRPr="00E143B4">
        <w:rPr>
          <w:sz w:val="18"/>
          <w:szCs w:val="18"/>
          <w:lang w:val="fr-FR"/>
        </w:rPr>
        <w:t xml:space="preserve">Poids de plus de </w:t>
      </w:r>
      <w:r w:rsidR="00E44C0A">
        <w:rPr>
          <w:sz w:val="18"/>
          <w:szCs w:val="18"/>
          <w:lang w:val="fr-FR"/>
        </w:rPr>
        <w:t>31</w:t>
      </w:r>
      <w:r w:rsidR="00E44C0A" w:rsidRPr="00E143B4">
        <w:rPr>
          <w:sz w:val="18"/>
          <w:szCs w:val="18"/>
          <w:lang w:val="fr-FR"/>
        </w:rPr>
        <w:t xml:space="preserve"> kg (</w:t>
      </w:r>
      <w:r w:rsidR="00E44C0A">
        <w:rPr>
          <w:sz w:val="18"/>
          <w:szCs w:val="18"/>
          <w:lang w:val="fr-FR"/>
        </w:rPr>
        <w:t>7</w:t>
      </w:r>
      <w:r w:rsidR="00E44C0A" w:rsidRPr="00E143B4">
        <w:rPr>
          <w:sz w:val="18"/>
          <w:szCs w:val="18"/>
          <w:lang w:val="fr-FR"/>
        </w:rPr>
        <w:t xml:space="preserve">0 </w:t>
      </w:r>
      <w:proofErr w:type="spellStart"/>
      <w:r w:rsidR="00E44C0A" w:rsidRPr="00E143B4">
        <w:rPr>
          <w:sz w:val="18"/>
          <w:szCs w:val="18"/>
          <w:lang w:val="fr-FR"/>
        </w:rPr>
        <w:t>l</w:t>
      </w:r>
      <w:r w:rsidR="00E44C0A">
        <w:rPr>
          <w:sz w:val="18"/>
          <w:szCs w:val="18"/>
          <w:lang w:val="fr-FR"/>
        </w:rPr>
        <w:t>bs</w:t>
      </w:r>
      <w:proofErr w:type="spellEnd"/>
      <w:r w:rsidR="00E44C0A">
        <w:rPr>
          <w:sz w:val="18"/>
          <w:szCs w:val="18"/>
          <w:lang w:val="fr-FR"/>
        </w:rPr>
        <w:t>) par pièce en zone résidentielle : supplément mini</w:t>
      </w:r>
      <w:r w:rsidR="00E44C0A" w:rsidRPr="00E143B4">
        <w:rPr>
          <w:sz w:val="18"/>
          <w:szCs w:val="18"/>
          <w:lang w:val="fr-FR"/>
        </w:rPr>
        <w:t>mu</w:t>
      </w:r>
      <w:r w:rsidR="00E44C0A">
        <w:rPr>
          <w:sz w:val="18"/>
          <w:szCs w:val="18"/>
          <w:lang w:val="fr-FR"/>
        </w:rPr>
        <w:t xml:space="preserve">m de </w:t>
      </w:r>
      <w:r w:rsidR="002C5365">
        <w:rPr>
          <w:sz w:val="18"/>
          <w:szCs w:val="18"/>
          <w:lang w:val="fr-FR"/>
        </w:rPr>
        <w:t>6</w:t>
      </w:r>
      <w:r w:rsidR="007C53DB">
        <w:rPr>
          <w:sz w:val="18"/>
          <w:szCs w:val="18"/>
          <w:lang w:val="fr-FR"/>
        </w:rPr>
        <w:t>5</w:t>
      </w:r>
      <w:r w:rsidR="00E44C0A" w:rsidRPr="00E143B4">
        <w:rPr>
          <w:sz w:val="18"/>
          <w:szCs w:val="18"/>
          <w:lang w:val="fr-FR"/>
        </w:rPr>
        <w:t xml:space="preserve"> $.</w:t>
      </w:r>
      <w:r w:rsidR="00E44C0A" w:rsidRPr="00E44C0A">
        <w:rPr>
          <w:sz w:val="18"/>
          <w:szCs w:val="18"/>
          <w:lang w:val="fr-FR"/>
        </w:rPr>
        <w:t xml:space="preserve"> </w:t>
      </w:r>
      <w:r w:rsidR="00E44C0A">
        <w:rPr>
          <w:sz w:val="18"/>
          <w:szCs w:val="18"/>
          <w:lang w:val="fr-FR"/>
        </w:rPr>
        <w:t xml:space="preserve">                           </w:t>
      </w:r>
      <w:r w:rsidR="00652A31">
        <w:rPr>
          <w:sz w:val="18"/>
          <w:szCs w:val="18"/>
          <w:lang w:val="fr-FR"/>
        </w:rPr>
        <w:t xml:space="preserve"> </w:t>
      </w:r>
      <w:r w:rsidR="00E44C0A">
        <w:rPr>
          <w:sz w:val="18"/>
          <w:szCs w:val="18"/>
          <w:lang w:val="fr-FR"/>
        </w:rPr>
        <w:t xml:space="preserve">                    </w:t>
      </w:r>
      <w:r w:rsidR="00E44C0A" w:rsidRPr="00E143B4">
        <w:rPr>
          <w:sz w:val="18"/>
          <w:szCs w:val="18"/>
          <w:lang w:val="fr-FR"/>
        </w:rPr>
        <w:t xml:space="preserve">Poids de plus de 68 kg (150 </w:t>
      </w:r>
      <w:proofErr w:type="spellStart"/>
      <w:r w:rsidR="00E44C0A" w:rsidRPr="00E143B4">
        <w:rPr>
          <w:sz w:val="18"/>
          <w:szCs w:val="18"/>
          <w:lang w:val="fr-FR"/>
        </w:rPr>
        <w:t>l</w:t>
      </w:r>
      <w:r w:rsidR="00E44C0A">
        <w:rPr>
          <w:sz w:val="18"/>
          <w:szCs w:val="18"/>
          <w:lang w:val="fr-FR"/>
        </w:rPr>
        <w:t>bs</w:t>
      </w:r>
      <w:proofErr w:type="spellEnd"/>
      <w:r w:rsidR="00E44C0A">
        <w:rPr>
          <w:sz w:val="18"/>
          <w:szCs w:val="18"/>
          <w:lang w:val="fr-FR"/>
        </w:rPr>
        <w:t>) par pièce : supplément mini</w:t>
      </w:r>
      <w:r w:rsidR="00E44C0A" w:rsidRPr="00E143B4">
        <w:rPr>
          <w:sz w:val="18"/>
          <w:szCs w:val="18"/>
          <w:lang w:val="fr-FR"/>
        </w:rPr>
        <w:t>mu</w:t>
      </w:r>
      <w:r w:rsidR="00E44C0A">
        <w:rPr>
          <w:sz w:val="18"/>
          <w:szCs w:val="18"/>
          <w:lang w:val="fr-FR"/>
        </w:rPr>
        <w:t xml:space="preserve">m de </w:t>
      </w:r>
      <w:r w:rsidR="005C057D">
        <w:rPr>
          <w:sz w:val="18"/>
          <w:szCs w:val="18"/>
          <w:lang w:val="fr-FR"/>
        </w:rPr>
        <w:t>2</w:t>
      </w:r>
      <w:r w:rsidR="00E44C0A">
        <w:rPr>
          <w:sz w:val="18"/>
          <w:szCs w:val="18"/>
          <w:lang w:val="fr-FR"/>
        </w:rPr>
        <w:t>50</w:t>
      </w:r>
      <w:r w:rsidR="00E44C0A" w:rsidRPr="00E143B4">
        <w:rPr>
          <w:sz w:val="18"/>
          <w:szCs w:val="18"/>
          <w:lang w:val="fr-FR"/>
        </w:rPr>
        <w:t xml:space="preserve"> $.</w:t>
      </w:r>
      <w:r w:rsidR="00E44C0A" w:rsidRPr="00E143B4">
        <w:rPr>
          <w:sz w:val="18"/>
          <w:szCs w:val="18"/>
          <w:lang w:val="fr-FR"/>
        </w:rPr>
        <w:br/>
      </w:r>
      <w:bookmarkStart w:id="3" w:name="_Hlk29980138"/>
      <w:bookmarkEnd w:id="2"/>
      <w:r w:rsidR="00E44C0A" w:rsidRPr="00E143B4">
        <w:rPr>
          <w:sz w:val="18"/>
          <w:szCs w:val="18"/>
          <w:lang w:val="fr-FR"/>
        </w:rPr>
        <w:t xml:space="preserve">Pourtour : Longueur + (2 x largeur) + </w:t>
      </w:r>
      <w:r w:rsidR="00E44C0A">
        <w:rPr>
          <w:sz w:val="18"/>
          <w:szCs w:val="18"/>
          <w:lang w:val="fr-FR"/>
        </w:rPr>
        <w:t xml:space="preserve">(2 x hauteur). </w:t>
      </w:r>
      <w:r w:rsidR="006B6ADA">
        <w:rPr>
          <w:sz w:val="18"/>
          <w:szCs w:val="18"/>
          <w:lang w:val="fr-FR"/>
        </w:rPr>
        <w:t>E</w:t>
      </w:r>
      <w:r w:rsidR="00E44C0A">
        <w:rPr>
          <w:sz w:val="18"/>
          <w:szCs w:val="18"/>
          <w:lang w:val="fr-FR"/>
        </w:rPr>
        <w:t xml:space="preserve">ntre </w:t>
      </w:r>
      <w:r w:rsidR="00E44C0A" w:rsidRPr="00E143B4">
        <w:rPr>
          <w:sz w:val="18"/>
          <w:szCs w:val="18"/>
          <w:lang w:val="fr-FR"/>
        </w:rPr>
        <w:t>330 cm (130 po)</w:t>
      </w:r>
      <w:r w:rsidR="00E44C0A">
        <w:rPr>
          <w:sz w:val="18"/>
          <w:szCs w:val="18"/>
          <w:lang w:val="fr-FR"/>
        </w:rPr>
        <w:t xml:space="preserve"> et 419 cm (165 po)</w:t>
      </w:r>
      <w:r w:rsidR="00E44C0A" w:rsidRPr="00E143B4">
        <w:rPr>
          <w:sz w:val="18"/>
          <w:szCs w:val="18"/>
          <w:lang w:val="fr-FR"/>
        </w:rPr>
        <w:t xml:space="preserve"> : supplément </w:t>
      </w:r>
      <w:r w:rsidR="00E44C0A">
        <w:rPr>
          <w:sz w:val="18"/>
          <w:szCs w:val="18"/>
          <w:lang w:val="fr-FR"/>
        </w:rPr>
        <w:t xml:space="preserve">minimum de </w:t>
      </w:r>
      <w:r w:rsidR="006B6ADA">
        <w:rPr>
          <w:sz w:val="18"/>
          <w:szCs w:val="18"/>
          <w:lang w:val="fr-FR"/>
        </w:rPr>
        <w:t>1</w:t>
      </w:r>
      <w:r w:rsidR="00192605">
        <w:rPr>
          <w:sz w:val="18"/>
          <w:szCs w:val="18"/>
          <w:lang w:val="fr-FR"/>
        </w:rPr>
        <w:t>1</w:t>
      </w:r>
      <w:r w:rsidR="00E44C0A">
        <w:rPr>
          <w:sz w:val="18"/>
          <w:szCs w:val="18"/>
          <w:lang w:val="fr-FR"/>
        </w:rPr>
        <w:t xml:space="preserve">0 $. </w:t>
      </w:r>
      <w:r w:rsidR="00E01BDF" w:rsidRPr="00E143B4">
        <w:rPr>
          <w:sz w:val="18"/>
          <w:szCs w:val="18"/>
          <w:lang w:val="fr-FR"/>
        </w:rPr>
        <w:t>Pourtour : Longueur +</w:t>
      </w:r>
      <w:r w:rsidRPr="00E143B4">
        <w:rPr>
          <w:sz w:val="18"/>
          <w:szCs w:val="18"/>
          <w:lang w:val="fr-FR"/>
        </w:rPr>
        <w:t xml:space="preserve"> (2 x largeur) </w:t>
      </w:r>
      <w:r w:rsidR="00E01BDF" w:rsidRPr="00E143B4">
        <w:rPr>
          <w:sz w:val="18"/>
          <w:szCs w:val="18"/>
          <w:lang w:val="fr-FR"/>
        </w:rPr>
        <w:t>+</w:t>
      </w:r>
      <w:r w:rsidRPr="00E143B4">
        <w:rPr>
          <w:sz w:val="18"/>
          <w:szCs w:val="18"/>
          <w:lang w:val="fr-FR"/>
        </w:rPr>
        <w:t xml:space="preserve"> </w:t>
      </w:r>
      <w:r w:rsidR="00DE0AD7">
        <w:rPr>
          <w:sz w:val="18"/>
          <w:szCs w:val="18"/>
          <w:lang w:val="fr-FR"/>
        </w:rPr>
        <w:t xml:space="preserve">(2 x hauteur). </w:t>
      </w:r>
      <w:r w:rsidR="006B6ADA">
        <w:rPr>
          <w:sz w:val="18"/>
          <w:szCs w:val="18"/>
          <w:lang w:val="fr-FR"/>
        </w:rPr>
        <w:t xml:space="preserve">Au-delà </w:t>
      </w:r>
      <w:r w:rsidRPr="00E143B4">
        <w:rPr>
          <w:sz w:val="18"/>
          <w:szCs w:val="18"/>
          <w:lang w:val="fr-FR"/>
        </w:rPr>
        <w:t xml:space="preserve">de </w:t>
      </w:r>
      <w:r w:rsidR="006B6ADA">
        <w:rPr>
          <w:sz w:val="18"/>
          <w:szCs w:val="18"/>
          <w:lang w:val="fr-FR"/>
        </w:rPr>
        <w:t>4</w:t>
      </w:r>
      <w:r w:rsidR="007551A7">
        <w:rPr>
          <w:sz w:val="18"/>
          <w:szCs w:val="18"/>
          <w:lang w:val="fr-FR"/>
        </w:rPr>
        <w:t>7</w:t>
      </w:r>
      <w:r w:rsidR="006B6ADA">
        <w:rPr>
          <w:sz w:val="18"/>
          <w:szCs w:val="18"/>
          <w:lang w:val="fr-FR"/>
        </w:rPr>
        <w:t>9</w:t>
      </w:r>
      <w:r w:rsidRPr="00E143B4">
        <w:rPr>
          <w:sz w:val="18"/>
          <w:szCs w:val="18"/>
          <w:lang w:val="fr-FR"/>
        </w:rPr>
        <w:t xml:space="preserve"> cm (1</w:t>
      </w:r>
      <w:r w:rsidR="007551A7">
        <w:rPr>
          <w:sz w:val="18"/>
          <w:szCs w:val="18"/>
          <w:lang w:val="fr-FR"/>
        </w:rPr>
        <w:t>89</w:t>
      </w:r>
      <w:r w:rsidRPr="00E143B4">
        <w:rPr>
          <w:sz w:val="18"/>
          <w:szCs w:val="18"/>
          <w:lang w:val="fr-FR"/>
        </w:rPr>
        <w:t xml:space="preserve"> po) : supplément </w:t>
      </w:r>
      <w:r w:rsidR="003039DF">
        <w:rPr>
          <w:sz w:val="18"/>
          <w:szCs w:val="18"/>
          <w:lang w:val="fr-FR"/>
        </w:rPr>
        <w:t>minimum de</w:t>
      </w:r>
      <w:r w:rsidR="00BE0C3D">
        <w:rPr>
          <w:sz w:val="18"/>
          <w:szCs w:val="18"/>
          <w:lang w:val="fr-FR"/>
        </w:rPr>
        <w:t xml:space="preserve"> </w:t>
      </w:r>
      <w:r w:rsidR="00192605">
        <w:rPr>
          <w:sz w:val="18"/>
          <w:szCs w:val="18"/>
          <w:lang w:val="fr-FR"/>
        </w:rPr>
        <w:t>375</w:t>
      </w:r>
      <w:r w:rsidR="003039DF">
        <w:rPr>
          <w:sz w:val="18"/>
          <w:szCs w:val="18"/>
          <w:lang w:val="fr-FR"/>
        </w:rPr>
        <w:t xml:space="preserve"> $</w:t>
      </w:r>
      <w:r w:rsidR="007551A7">
        <w:rPr>
          <w:sz w:val="18"/>
          <w:szCs w:val="18"/>
          <w:lang w:val="fr-FR"/>
        </w:rPr>
        <w:t xml:space="preserve"> par pièce</w:t>
      </w:r>
      <w:r w:rsidR="003039DF">
        <w:rPr>
          <w:sz w:val="18"/>
          <w:szCs w:val="18"/>
          <w:lang w:val="fr-FR"/>
        </w:rPr>
        <w:t>.</w:t>
      </w:r>
      <w:r w:rsidRPr="00E143B4">
        <w:rPr>
          <w:sz w:val="18"/>
          <w:szCs w:val="18"/>
          <w:lang w:val="fr-FR"/>
        </w:rPr>
        <w:t>      </w:t>
      </w:r>
      <w:bookmarkStart w:id="4" w:name="rad"/>
      <w:bookmarkEnd w:id="3"/>
      <w:bookmarkEnd w:id="4"/>
    </w:p>
    <w:p w14:paraId="7F1B5BC6" w14:textId="77777777" w:rsidR="00E43A2F" w:rsidRDefault="00E43A2F" w:rsidP="00E43A2F">
      <w:pPr>
        <w:pStyle w:val="NormalWeb"/>
        <w:spacing w:before="0" w:beforeAutospacing="0" w:after="0" w:afterAutospacing="0"/>
        <w:rPr>
          <w:rStyle w:val="Strong"/>
          <w:sz w:val="18"/>
          <w:szCs w:val="18"/>
          <w:u w:val="single"/>
          <w:lang w:val="fr-FR"/>
        </w:rPr>
      </w:pPr>
    </w:p>
    <w:p w14:paraId="3A555640" w14:textId="5075FCEA" w:rsidR="008363EA" w:rsidRPr="000B7FC3" w:rsidRDefault="008363EA" w:rsidP="008363EA">
      <w:pPr>
        <w:pStyle w:val="bodytext"/>
        <w:spacing w:before="0" w:beforeAutospacing="0" w:after="0" w:afterAutospacing="0"/>
        <w:rPr>
          <w:rStyle w:val="Strong"/>
          <w:b w:val="0"/>
          <w:bCs w:val="0"/>
          <w:sz w:val="18"/>
          <w:szCs w:val="18"/>
          <w:lang w:val="fr-FR"/>
        </w:rPr>
      </w:pPr>
      <w:r>
        <w:rPr>
          <w:rStyle w:val="Strong"/>
          <w:sz w:val="18"/>
          <w:szCs w:val="18"/>
          <w:u w:val="single"/>
          <w:lang w:val="fr-FR"/>
        </w:rPr>
        <w:t xml:space="preserve">Cueillette </w:t>
      </w:r>
      <w:r w:rsidR="00EB56CA">
        <w:rPr>
          <w:rStyle w:val="Strong"/>
          <w:sz w:val="18"/>
          <w:szCs w:val="18"/>
          <w:u w:val="single"/>
          <w:lang w:val="fr-FR"/>
        </w:rPr>
        <w:t>in</w:t>
      </w:r>
      <w:r>
        <w:rPr>
          <w:rStyle w:val="Strong"/>
          <w:sz w:val="18"/>
          <w:szCs w:val="18"/>
          <w:u w:val="single"/>
          <w:lang w:val="fr-FR"/>
        </w:rPr>
        <w:t>exécutable</w:t>
      </w:r>
      <w:r>
        <w:rPr>
          <w:sz w:val="18"/>
          <w:szCs w:val="18"/>
          <w:lang w:val="fr-FR"/>
        </w:rPr>
        <w:br/>
        <w:t xml:space="preserve">Supplément de </w:t>
      </w:r>
      <w:r w:rsidR="004803C0">
        <w:rPr>
          <w:sz w:val="18"/>
          <w:szCs w:val="18"/>
          <w:lang w:val="fr-FR"/>
        </w:rPr>
        <w:t>2</w:t>
      </w:r>
      <w:r w:rsidR="00DC7ED1">
        <w:rPr>
          <w:sz w:val="18"/>
          <w:szCs w:val="18"/>
          <w:lang w:val="fr-FR"/>
        </w:rPr>
        <w:t>5</w:t>
      </w:r>
      <w:r>
        <w:rPr>
          <w:sz w:val="18"/>
          <w:szCs w:val="18"/>
          <w:lang w:val="fr-FR"/>
        </w:rPr>
        <w:t xml:space="preserve"> </w:t>
      </w:r>
      <w:r w:rsidRPr="00E143B4">
        <w:rPr>
          <w:sz w:val="18"/>
          <w:szCs w:val="18"/>
          <w:lang w:val="fr-FR"/>
        </w:rPr>
        <w:t>$</w:t>
      </w:r>
      <w:r w:rsidR="00DC66C1">
        <w:rPr>
          <w:sz w:val="18"/>
          <w:szCs w:val="18"/>
          <w:lang w:val="fr-FR"/>
        </w:rPr>
        <w:t>.</w:t>
      </w:r>
    </w:p>
    <w:p w14:paraId="0FB499C7" w14:textId="77777777" w:rsidR="008363EA" w:rsidRDefault="008363EA" w:rsidP="00E43A2F">
      <w:pPr>
        <w:pStyle w:val="NormalWeb"/>
        <w:spacing w:before="0" w:beforeAutospacing="0" w:after="0" w:afterAutospacing="0"/>
        <w:rPr>
          <w:rStyle w:val="Strong"/>
          <w:sz w:val="18"/>
          <w:szCs w:val="18"/>
          <w:u w:val="single"/>
          <w:lang w:val="fr-FR"/>
        </w:rPr>
      </w:pPr>
    </w:p>
    <w:p w14:paraId="1D60981A" w14:textId="4B64ED97" w:rsidR="00071E9C" w:rsidRDefault="00071E9C" w:rsidP="00E43A2F">
      <w:pPr>
        <w:pStyle w:val="NormalWeb"/>
        <w:spacing w:before="0" w:beforeAutospacing="0" w:after="0" w:afterAutospacing="0"/>
        <w:rPr>
          <w:sz w:val="18"/>
          <w:szCs w:val="18"/>
          <w:lang w:val="fr-FR"/>
        </w:rPr>
      </w:pPr>
      <w:r w:rsidRPr="00E143B4">
        <w:rPr>
          <w:rStyle w:val="Strong"/>
          <w:sz w:val="18"/>
          <w:szCs w:val="18"/>
          <w:u w:val="single"/>
          <w:lang w:val="fr-FR"/>
        </w:rPr>
        <w:t xml:space="preserve">Destination </w:t>
      </w:r>
      <w:r>
        <w:rPr>
          <w:rStyle w:val="Strong"/>
          <w:sz w:val="18"/>
          <w:szCs w:val="18"/>
          <w:u w:val="single"/>
          <w:lang w:val="fr-FR"/>
        </w:rPr>
        <w:t xml:space="preserve">à risque élevé </w:t>
      </w:r>
      <w:r w:rsidR="000C34D8">
        <w:rPr>
          <w:rStyle w:val="Strong"/>
          <w:sz w:val="18"/>
          <w:szCs w:val="18"/>
          <w:u w:val="single"/>
          <w:lang w:val="fr-FR"/>
        </w:rPr>
        <w:t xml:space="preserve">(Zone 5A) </w:t>
      </w:r>
      <w:r>
        <w:rPr>
          <w:rStyle w:val="Strong"/>
          <w:sz w:val="18"/>
          <w:szCs w:val="18"/>
          <w:u w:val="single"/>
          <w:lang w:val="fr-FR"/>
        </w:rPr>
        <w:t>et destination restreinte</w:t>
      </w:r>
      <w:r w:rsidR="000C34D8">
        <w:rPr>
          <w:rStyle w:val="Strong"/>
          <w:sz w:val="18"/>
          <w:szCs w:val="18"/>
          <w:u w:val="single"/>
          <w:lang w:val="fr-FR"/>
        </w:rPr>
        <w:t xml:space="preserve"> (Zone 5B)</w:t>
      </w:r>
      <w:r w:rsidRPr="00E143B4">
        <w:rPr>
          <w:sz w:val="18"/>
          <w:szCs w:val="18"/>
          <w:lang w:val="fr-FR"/>
        </w:rPr>
        <w:br/>
      </w:r>
      <w:r>
        <w:rPr>
          <w:sz w:val="18"/>
          <w:szCs w:val="18"/>
          <w:lang w:val="fr-FR"/>
        </w:rPr>
        <w:t xml:space="preserve">Une tarification distincte pour destination à risque élevé sera appliquée à tout envoi vers et en provenance de pays où le risque est élevé à cause de guerres, d’agitations civiles, de menaces terroristes ou dans les pays qui sont sous un embargo commercial décrété par l’ONU. Cette tarification sera appliquée aux pays suivants :                                                                                                             </w:t>
      </w:r>
    </w:p>
    <w:p w14:paraId="2AB04B07" w14:textId="77777777" w:rsidR="00EC618A" w:rsidRDefault="00071E9C" w:rsidP="00E43A2F">
      <w:pPr>
        <w:pStyle w:val="NormalWeb"/>
        <w:spacing w:before="0" w:beforeAutospacing="0" w:after="0" w:afterAutospacing="0"/>
        <w:rPr>
          <w:sz w:val="18"/>
          <w:szCs w:val="18"/>
          <w:lang w:val="fr-FR"/>
        </w:rPr>
      </w:pPr>
      <w:r>
        <w:rPr>
          <w:sz w:val="18"/>
          <w:szCs w:val="18"/>
          <w:lang w:val="fr-FR"/>
        </w:rPr>
        <w:t xml:space="preserve">  </w:t>
      </w:r>
      <w:r>
        <w:rPr>
          <w:sz w:val="18"/>
          <w:szCs w:val="18"/>
          <w:lang w:val="fr-FR"/>
        </w:rPr>
        <w:tab/>
      </w:r>
    </w:p>
    <w:p w14:paraId="1DB7CDB4" w14:textId="77DD89E5" w:rsidR="00071E9C" w:rsidRDefault="000C34D8" w:rsidP="00EC618A">
      <w:pPr>
        <w:pStyle w:val="NormalWeb"/>
        <w:spacing w:before="0" w:beforeAutospacing="0" w:after="0" w:afterAutospacing="0"/>
        <w:ind w:firstLine="720"/>
        <w:rPr>
          <w:sz w:val="18"/>
          <w:szCs w:val="18"/>
          <w:lang w:val="fr-FR"/>
        </w:rPr>
      </w:pPr>
      <w:r>
        <w:rPr>
          <w:sz w:val="18"/>
          <w:szCs w:val="18"/>
          <w:lang w:val="fr-FR"/>
        </w:rPr>
        <w:t xml:space="preserve">Zone 5A : </w:t>
      </w:r>
      <w:r w:rsidR="00D15A08">
        <w:rPr>
          <w:sz w:val="18"/>
          <w:szCs w:val="18"/>
          <w:lang w:val="fr-FR"/>
        </w:rPr>
        <w:t xml:space="preserve">Burkina Faso, Israël, </w:t>
      </w:r>
      <w:r w:rsidR="00071E9C">
        <w:rPr>
          <w:sz w:val="18"/>
          <w:szCs w:val="18"/>
          <w:lang w:val="fr-FR"/>
        </w:rPr>
        <w:t>Mali, Niger</w:t>
      </w:r>
      <w:r w:rsidR="00B242F4">
        <w:rPr>
          <w:sz w:val="18"/>
          <w:szCs w:val="18"/>
          <w:lang w:val="fr-FR"/>
        </w:rPr>
        <w:t xml:space="preserve">, Soudan, </w:t>
      </w:r>
      <w:r>
        <w:rPr>
          <w:sz w:val="18"/>
          <w:szCs w:val="18"/>
          <w:lang w:val="fr-FR"/>
        </w:rPr>
        <w:t>Ukraine</w:t>
      </w:r>
    </w:p>
    <w:p w14:paraId="1D3A12D5" w14:textId="77777777" w:rsidR="0059521D" w:rsidRDefault="0059521D" w:rsidP="00E43A2F">
      <w:pPr>
        <w:pStyle w:val="NormalWeb"/>
        <w:spacing w:before="0" w:beforeAutospacing="0" w:after="0" w:afterAutospacing="0"/>
        <w:rPr>
          <w:rStyle w:val="Strong"/>
          <w:sz w:val="18"/>
          <w:szCs w:val="18"/>
          <w:u w:val="single"/>
          <w:lang w:val="fr-FR"/>
        </w:rPr>
      </w:pPr>
    </w:p>
    <w:p w14:paraId="2F5B24F8" w14:textId="150FE111" w:rsidR="00071E9C" w:rsidRDefault="00071E9C" w:rsidP="00E43A2F">
      <w:pPr>
        <w:pStyle w:val="NormalWeb"/>
        <w:spacing w:before="0" w:beforeAutospacing="0" w:after="0" w:afterAutospacing="0"/>
        <w:rPr>
          <w:sz w:val="18"/>
          <w:szCs w:val="18"/>
          <w:lang w:val="fr-FR"/>
        </w:rPr>
      </w:pPr>
      <w:r>
        <w:rPr>
          <w:sz w:val="18"/>
          <w:szCs w:val="18"/>
          <w:lang w:val="fr-FR"/>
        </w:rPr>
        <w:t>De plus, nous avons une politique normalisée d’exploitation mondiale pour veiller à ce que nous ne transportions non-sciemment des marchandises en violation de certaines restrictions commerciales. Afin de récupérer les frais reliés à ce traitement exceptionnel, une tarification distincte pour destination restreinte sera appliquée pour tout envoi vers ou en provenance des pays suivants :</w:t>
      </w:r>
    </w:p>
    <w:p w14:paraId="27FACC78" w14:textId="77777777" w:rsidR="00EC618A" w:rsidRDefault="00EC618A" w:rsidP="00E43A2F">
      <w:pPr>
        <w:pStyle w:val="NormalWeb"/>
        <w:spacing w:before="0" w:beforeAutospacing="0" w:after="0" w:afterAutospacing="0"/>
        <w:ind w:left="720"/>
        <w:rPr>
          <w:sz w:val="18"/>
          <w:szCs w:val="18"/>
          <w:lang w:val="fr-FR"/>
        </w:rPr>
      </w:pPr>
    </w:p>
    <w:p w14:paraId="56A608DF" w14:textId="4EEF5B22" w:rsidR="00071E9C" w:rsidRPr="00CA5540" w:rsidRDefault="000C34D8" w:rsidP="00E43A2F">
      <w:pPr>
        <w:pStyle w:val="NormalWeb"/>
        <w:spacing w:before="0" w:beforeAutospacing="0" w:after="0" w:afterAutospacing="0"/>
        <w:ind w:left="720"/>
        <w:rPr>
          <w:rStyle w:val="Strong"/>
          <w:b w:val="0"/>
          <w:bCs w:val="0"/>
          <w:sz w:val="18"/>
          <w:szCs w:val="18"/>
          <w:lang w:val="fr-FR"/>
        </w:rPr>
      </w:pPr>
      <w:r>
        <w:rPr>
          <w:sz w:val="18"/>
          <w:szCs w:val="18"/>
          <w:lang w:val="fr-FR"/>
        </w:rPr>
        <w:t xml:space="preserve">Zone 5B : Afghanistan, Biélorussie, Irak, Iran, Liban, Libye, Myanmar, </w:t>
      </w:r>
      <w:r w:rsidR="00CA5540">
        <w:rPr>
          <w:sz w:val="18"/>
          <w:szCs w:val="18"/>
          <w:lang w:val="fr-FR"/>
        </w:rPr>
        <w:t xml:space="preserve">République </w:t>
      </w:r>
      <w:proofErr w:type="gramStart"/>
      <w:r w:rsidR="00D15A08">
        <w:rPr>
          <w:sz w:val="18"/>
          <w:szCs w:val="18"/>
          <w:lang w:val="fr-FR"/>
        </w:rPr>
        <w:t xml:space="preserve">Centrafricaine,  </w:t>
      </w:r>
      <w:r>
        <w:rPr>
          <w:sz w:val="18"/>
          <w:szCs w:val="18"/>
          <w:lang w:val="fr-FR"/>
        </w:rPr>
        <w:t xml:space="preserve"> </w:t>
      </w:r>
      <w:proofErr w:type="gramEnd"/>
      <w:r w:rsidR="00D15A08">
        <w:rPr>
          <w:sz w:val="18"/>
          <w:szCs w:val="18"/>
          <w:lang w:val="fr-FR"/>
        </w:rPr>
        <w:t xml:space="preserve"> </w:t>
      </w:r>
      <w:r>
        <w:rPr>
          <w:sz w:val="18"/>
          <w:szCs w:val="18"/>
          <w:lang w:val="fr-FR"/>
        </w:rPr>
        <w:t xml:space="preserve">           </w:t>
      </w:r>
      <w:r w:rsidR="00CA5540">
        <w:rPr>
          <w:sz w:val="18"/>
          <w:szCs w:val="18"/>
          <w:lang w:val="fr-FR"/>
        </w:rPr>
        <w:t xml:space="preserve">République démocratique du Congo, </w:t>
      </w:r>
      <w:r>
        <w:rPr>
          <w:sz w:val="18"/>
          <w:szCs w:val="18"/>
          <w:lang w:val="fr-FR"/>
        </w:rPr>
        <w:t xml:space="preserve">Russie, </w:t>
      </w:r>
      <w:r w:rsidR="00CA5540">
        <w:rPr>
          <w:sz w:val="18"/>
          <w:szCs w:val="18"/>
          <w:lang w:val="fr-FR"/>
        </w:rPr>
        <w:t>Somalie, Syrie, Yémen</w:t>
      </w:r>
      <w:r>
        <w:rPr>
          <w:sz w:val="18"/>
          <w:szCs w:val="18"/>
          <w:lang w:val="fr-FR"/>
        </w:rPr>
        <w:t>, Zimbabwe</w:t>
      </w:r>
    </w:p>
    <w:p w14:paraId="68D20B7D" w14:textId="77777777" w:rsidR="00EC618A" w:rsidRDefault="00EC618A" w:rsidP="0059521D">
      <w:pPr>
        <w:pStyle w:val="NormalWeb"/>
        <w:spacing w:before="0" w:beforeAutospacing="0" w:after="0" w:afterAutospacing="0"/>
        <w:rPr>
          <w:sz w:val="18"/>
          <w:szCs w:val="18"/>
          <w:lang w:val="fr-FR"/>
        </w:rPr>
      </w:pPr>
    </w:p>
    <w:p w14:paraId="4275D6A3" w14:textId="77777777" w:rsidR="00DC7ED1" w:rsidRDefault="00C27993" w:rsidP="0059521D">
      <w:pPr>
        <w:pStyle w:val="NormalWeb"/>
        <w:spacing w:before="0" w:beforeAutospacing="0" w:after="0" w:afterAutospacing="0"/>
        <w:rPr>
          <w:sz w:val="18"/>
          <w:szCs w:val="18"/>
          <w:lang w:val="fr-FR"/>
        </w:rPr>
      </w:pPr>
      <w:r>
        <w:rPr>
          <w:sz w:val="18"/>
          <w:szCs w:val="18"/>
          <w:lang w:val="fr-FR"/>
        </w:rPr>
        <w:t xml:space="preserve">Aucun transport vers ou en provenance de la Corée du Nord </w:t>
      </w:r>
      <w:r w:rsidR="007650C7">
        <w:rPr>
          <w:sz w:val="18"/>
          <w:szCs w:val="18"/>
          <w:lang w:val="fr-FR"/>
        </w:rPr>
        <w:t>n’</w:t>
      </w:r>
      <w:r>
        <w:rPr>
          <w:sz w:val="18"/>
          <w:szCs w:val="18"/>
          <w:lang w:val="fr-FR"/>
        </w:rPr>
        <w:t>est disponible.</w:t>
      </w:r>
    </w:p>
    <w:p w14:paraId="11EB60CE" w14:textId="6C779401" w:rsidR="00DC7ED1" w:rsidRDefault="000C250F" w:rsidP="0059521D">
      <w:pPr>
        <w:pStyle w:val="NormalWeb"/>
        <w:spacing w:before="0" w:beforeAutospacing="0" w:after="0" w:afterAutospacing="0"/>
        <w:rPr>
          <w:sz w:val="18"/>
          <w:szCs w:val="18"/>
          <w:lang w:val="fr-FR"/>
        </w:rPr>
      </w:pPr>
      <w:r>
        <w:rPr>
          <w:sz w:val="18"/>
          <w:szCs w:val="18"/>
          <w:lang w:val="fr-FR"/>
        </w:rPr>
        <w:lastRenderedPageBreak/>
        <w:tab/>
      </w:r>
    </w:p>
    <w:p w14:paraId="41988D3D" w14:textId="348CCCB2" w:rsidR="0059521D" w:rsidRDefault="0059521D" w:rsidP="0059521D">
      <w:pPr>
        <w:pStyle w:val="NormalWeb"/>
        <w:spacing w:before="0" w:beforeAutospacing="0" w:after="0" w:afterAutospacing="0"/>
        <w:rPr>
          <w:sz w:val="18"/>
          <w:szCs w:val="18"/>
          <w:lang w:val="fr-FR"/>
        </w:rPr>
      </w:pPr>
      <w:r w:rsidRPr="00A91D13">
        <w:rPr>
          <w:b/>
          <w:noProof/>
          <w:sz w:val="18"/>
          <w:szCs w:val="18"/>
        </w:rPr>
        <w:drawing>
          <wp:inline distT="0" distB="0" distL="0" distR="0" wp14:anchorId="189597F1" wp14:editId="68E941FC">
            <wp:extent cx="5943600" cy="728345"/>
            <wp:effectExtent l="0" t="0" r="0" b="0"/>
            <wp:docPr id="4"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0B52B905" w14:textId="77777777" w:rsidR="0059521D" w:rsidRDefault="0059521D" w:rsidP="0059521D">
      <w:pPr>
        <w:pStyle w:val="NormalWeb"/>
        <w:spacing w:before="0" w:beforeAutospacing="0" w:after="0" w:afterAutospacing="0"/>
        <w:rPr>
          <w:sz w:val="18"/>
          <w:szCs w:val="18"/>
          <w:lang w:val="fr-FR"/>
        </w:rPr>
      </w:pPr>
    </w:p>
    <w:p w14:paraId="69A0ED6B" w14:textId="77777777" w:rsidR="0059521D" w:rsidRDefault="0059521D" w:rsidP="0059521D">
      <w:pPr>
        <w:pStyle w:val="NormalWeb"/>
        <w:spacing w:before="0" w:beforeAutospacing="0" w:after="0" w:afterAutospacing="0"/>
        <w:rPr>
          <w:sz w:val="18"/>
          <w:szCs w:val="18"/>
          <w:lang w:val="fr-FR"/>
        </w:rPr>
      </w:pPr>
    </w:p>
    <w:p w14:paraId="21307284" w14:textId="2EB17EB9" w:rsidR="009A771A" w:rsidRPr="009A771A" w:rsidRDefault="009A771A" w:rsidP="0059521D">
      <w:pPr>
        <w:pStyle w:val="NormalWeb"/>
        <w:spacing w:before="0" w:beforeAutospacing="0" w:after="0" w:afterAutospacing="0"/>
        <w:rPr>
          <w:rStyle w:val="Strong"/>
          <w:b w:val="0"/>
          <w:bCs w:val="0"/>
          <w:sz w:val="18"/>
          <w:szCs w:val="18"/>
          <w:lang w:val="fr-FR"/>
        </w:rPr>
      </w:pPr>
      <w:r w:rsidRPr="00E143B4">
        <w:rPr>
          <w:rStyle w:val="Strong"/>
          <w:sz w:val="18"/>
          <w:szCs w:val="18"/>
          <w:u w:val="single"/>
          <w:lang w:val="fr-FR"/>
        </w:rPr>
        <w:t>D</w:t>
      </w:r>
      <w:r>
        <w:rPr>
          <w:rStyle w:val="Strong"/>
          <w:sz w:val="18"/>
          <w:szCs w:val="18"/>
          <w:u w:val="single"/>
          <w:lang w:val="fr-FR"/>
        </w:rPr>
        <w:t>estination non-escomptée</w:t>
      </w:r>
      <w:r w:rsidRPr="00E143B4">
        <w:rPr>
          <w:sz w:val="18"/>
          <w:szCs w:val="18"/>
          <w:lang w:val="fr-FR"/>
        </w:rPr>
        <w:br/>
      </w:r>
      <w:r>
        <w:rPr>
          <w:sz w:val="18"/>
          <w:szCs w:val="18"/>
          <w:lang w:val="fr-FR"/>
        </w:rPr>
        <w:t>En raiso</w:t>
      </w:r>
      <w:r w:rsidR="00841519">
        <w:rPr>
          <w:sz w:val="18"/>
          <w:szCs w:val="18"/>
          <w:lang w:val="fr-FR"/>
        </w:rPr>
        <w:t>n de</w:t>
      </w:r>
      <w:r>
        <w:rPr>
          <w:sz w:val="18"/>
          <w:szCs w:val="18"/>
          <w:lang w:val="fr-FR"/>
        </w:rPr>
        <w:t xml:space="preserve"> situations politiques </w:t>
      </w:r>
      <w:r w:rsidR="00841519">
        <w:rPr>
          <w:sz w:val="18"/>
          <w:szCs w:val="18"/>
          <w:lang w:val="fr-FR"/>
        </w:rPr>
        <w:t xml:space="preserve">précaires, </w:t>
      </w:r>
      <w:r>
        <w:rPr>
          <w:sz w:val="18"/>
          <w:szCs w:val="18"/>
          <w:lang w:val="fr-FR"/>
        </w:rPr>
        <w:t xml:space="preserve">des mesures </w:t>
      </w:r>
      <w:r w:rsidR="00841519">
        <w:rPr>
          <w:sz w:val="18"/>
          <w:szCs w:val="18"/>
          <w:lang w:val="fr-FR"/>
        </w:rPr>
        <w:t xml:space="preserve">et dépenses </w:t>
      </w:r>
      <w:r>
        <w:rPr>
          <w:sz w:val="18"/>
          <w:szCs w:val="18"/>
          <w:lang w:val="fr-FR"/>
        </w:rPr>
        <w:t>de sécurité additionnelles</w:t>
      </w:r>
      <w:r w:rsidR="00841519">
        <w:rPr>
          <w:sz w:val="18"/>
          <w:szCs w:val="18"/>
          <w:lang w:val="fr-FR"/>
        </w:rPr>
        <w:t xml:space="preserve"> sont requises</w:t>
      </w:r>
      <w:r>
        <w:rPr>
          <w:sz w:val="18"/>
          <w:szCs w:val="18"/>
          <w:lang w:val="fr-FR"/>
        </w:rPr>
        <w:t xml:space="preserve"> afin d’assurer un service de livraison fiable</w:t>
      </w:r>
      <w:r w:rsidR="00841519">
        <w:rPr>
          <w:sz w:val="18"/>
          <w:szCs w:val="18"/>
          <w:lang w:val="fr-FR"/>
        </w:rPr>
        <w:t xml:space="preserve"> vers certaines destinations. A</w:t>
      </w:r>
      <w:r w:rsidR="00362BB2">
        <w:rPr>
          <w:sz w:val="18"/>
          <w:szCs w:val="18"/>
          <w:lang w:val="fr-FR"/>
        </w:rPr>
        <w:t>ucun</w:t>
      </w:r>
      <w:r>
        <w:rPr>
          <w:sz w:val="18"/>
          <w:szCs w:val="18"/>
          <w:lang w:val="fr-FR"/>
        </w:rPr>
        <w:t xml:space="preserve"> escompte ne peut être </w:t>
      </w:r>
      <w:r w:rsidR="004115E8">
        <w:rPr>
          <w:sz w:val="18"/>
          <w:szCs w:val="18"/>
          <w:lang w:val="fr-FR"/>
        </w:rPr>
        <w:t>accordé</w:t>
      </w:r>
      <w:r>
        <w:rPr>
          <w:sz w:val="18"/>
          <w:szCs w:val="18"/>
          <w:lang w:val="fr-FR"/>
        </w:rPr>
        <w:t xml:space="preserve"> pour les pays suivants :                                    Afghanistan, Irak, Iran et Palestine.</w:t>
      </w:r>
    </w:p>
    <w:p w14:paraId="1D3FA3FA" w14:textId="77777777" w:rsidR="00E43A2F" w:rsidRDefault="00E43A2F" w:rsidP="00E43A2F">
      <w:pPr>
        <w:pStyle w:val="bodytext"/>
        <w:spacing w:before="0" w:beforeAutospacing="0" w:after="0" w:afterAutospacing="0"/>
        <w:rPr>
          <w:rStyle w:val="Strong"/>
          <w:sz w:val="18"/>
          <w:szCs w:val="18"/>
          <w:u w:val="single"/>
          <w:lang w:val="fr-FR"/>
        </w:rPr>
      </w:pPr>
    </w:p>
    <w:p w14:paraId="265FCF45" w14:textId="5FD6A9DA" w:rsidR="009633D3" w:rsidRPr="00E143B4" w:rsidRDefault="006077B1" w:rsidP="009633D3">
      <w:pPr>
        <w:pStyle w:val="bodytext"/>
        <w:spacing w:before="0" w:beforeAutospacing="0" w:after="0" w:afterAutospacing="0"/>
        <w:rPr>
          <w:sz w:val="18"/>
          <w:szCs w:val="18"/>
          <w:lang w:val="fr-FR"/>
        </w:rPr>
      </w:pPr>
      <w:r w:rsidRPr="00E143B4">
        <w:rPr>
          <w:rStyle w:val="Strong"/>
          <w:sz w:val="18"/>
          <w:szCs w:val="18"/>
          <w:u w:val="single"/>
          <w:lang w:val="fr-FR"/>
        </w:rPr>
        <w:t xml:space="preserve">Documentation douanière </w:t>
      </w:r>
      <w:r w:rsidRPr="00E143B4">
        <w:rPr>
          <w:sz w:val="18"/>
          <w:szCs w:val="18"/>
          <w:lang w:val="fr-FR"/>
        </w:rPr>
        <w:br/>
      </w:r>
      <w:r w:rsidR="009633D3">
        <w:rPr>
          <w:rStyle w:val="Strong"/>
          <w:b w:val="0"/>
          <w:bCs w:val="0"/>
          <w:sz w:val="18"/>
          <w:szCs w:val="18"/>
          <w:lang w:val="fr-FR"/>
        </w:rPr>
        <w:t>A</w:t>
      </w:r>
      <w:r w:rsidR="009633D3" w:rsidRPr="009633D3">
        <w:rPr>
          <w:rStyle w:val="Strong"/>
          <w:b w:val="0"/>
          <w:bCs w:val="0"/>
          <w:sz w:val="18"/>
          <w:szCs w:val="18"/>
          <w:lang w:val="fr-FR"/>
        </w:rPr>
        <w:t>bsente ou incomplète</w:t>
      </w:r>
      <w:r w:rsidR="009633D3">
        <w:rPr>
          <w:rStyle w:val="Strong"/>
          <w:b w:val="0"/>
          <w:bCs w:val="0"/>
          <w:sz w:val="18"/>
          <w:szCs w:val="18"/>
          <w:lang w:val="fr-FR"/>
        </w:rPr>
        <w:t> :</w:t>
      </w:r>
      <w:r w:rsidR="009633D3" w:rsidRPr="009633D3">
        <w:rPr>
          <w:sz w:val="18"/>
          <w:szCs w:val="18"/>
          <w:lang w:val="fr-FR"/>
        </w:rPr>
        <w:t xml:space="preserve"> </w:t>
      </w:r>
      <w:r w:rsidR="009633D3">
        <w:rPr>
          <w:sz w:val="18"/>
          <w:szCs w:val="18"/>
          <w:lang w:val="fr-FR"/>
        </w:rPr>
        <w:t>s</w:t>
      </w:r>
      <w:r w:rsidR="009633D3" w:rsidRPr="00E143B4">
        <w:rPr>
          <w:sz w:val="18"/>
          <w:szCs w:val="18"/>
          <w:lang w:val="fr-FR"/>
        </w:rPr>
        <w:t xml:space="preserve">upplément de </w:t>
      </w:r>
      <w:r w:rsidR="00842E30">
        <w:rPr>
          <w:sz w:val="18"/>
          <w:szCs w:val="18"/>
          <w:lang w:val="fr-FR"/>
        </w:rPr>
        <w:t>20</w:t>
      </w:r>
      <w:r w:rsidR="009633D3" w:rsidRPr="00E143B4">
        <w:rPr>
          <w:sz w:val="18"/>
          <w:szCs w:val="18"/>
          <w:lang w:val="fr-FR"/>
        </w:rPr>
        <w:t xml:space="preserve"> $.</w:t>
      </w:r>
    </w:p>
    <w:p w14:paraId="75ED753B" w14:textId="14019461" w:rsidR="009633D3" w:rsidRPr="009633D3" w:rsidRDefault="009633D3" w:rsidP="00E43A2F">
      <w:pPr>
        <w:pStyle w:val="bodytext"/>
        <w:spacing w:before="0" w:beforeAutospacing="0" w:after="0" w:afterAutospacing="0"/>
        <w:rPr>
          <w:sz w:val="18"/>
          <w:szCs w:val="18"/>
          <w:lang w:val="fr-FR"/>
        </w:rPr>
      </w:pPr>
      <w:r w:rsidRPr="009633D3">
        <w:rPr>
          <w:sz w:val="18"/>
          <w:szCs w:val="18"/>
          <w:lang w:val="fr-FR"/>
        </w:rPr>
        <w:t xml:space="preserve">Préparation d’un B13A : frais de </w:t>
      </w:r>
      <w:r w:rsidR="002850AD">
        <w:rPr>
          <w:sz w:val="18"/>
          <w:szCs w:val="18"/>
          <w:lang w:val="fr-FR"/>
        </w:rPr>
        <w:t>70</w:t>
      </w:r>
      <w:r>
        <w:rPr>
          <w:sz w:val="18"/>
          <w:szCs w:val="18"/>
          <w:lang w:val="fr-FR"/>
        </w:rPr>
        <w:t xml:space="preserve"> </w:t>
      </w:r>
      <w:r w:rsidRPr="009633D3">
        <w:rPr>
          <w:sz w:val="18"/>
          <w:szCs w:val="18"/>
          <w:lang w:val="fr-FR"/>
        </w:rPr>
        <w:t>$ par expédition</w:t>
      </w:r>
      <w:r>
        <w:rPr>
          <w:sz w:val="18"/>
          <w:szCs w:val="18"/>
          <w:lang w:val="fr-FR"/>
        </w:rPr>
        <w:t>.</w:t>
      </w:r>
    </w:p>
    <w:p w14:paraId="7F0944B3" w14:textId="77777777" w:rsidR="00E43A2F" w:rsidRDefault="00E43A2F" w:rsidP="00E43A2F">
      <w:pPr>
        <w:pStyle w:val="bodytext"/>
        <w:spacing w:before="0" w:beforeAutospacing="0" w:after="0" w:afterAutospacing="0"/>
        <w:rPr>
          <w:rStyle w:val="Strong"/>
          <w:sz w:val="18"/>
          <w:szCs w:val="18"/>
          <w:u w:val="single"/>
          <w:lang w:val="fr-FR"/>
        </w:rPr>
      </w:pPr>
    </w:p>
    <w:p w14:paraId="29DDF8F2" w14:textId="3612BE44" w:rsidR="006077B1" w:rsidRPr="00E143B4" w:rsidRDefault="006077B1" w:rsidP="00E43A2F">
      <w:pPr>
        <w:pStyle w:val="bodytext"/>
        <w:spacing w:before="0" w:beforeAutospacing="0" w:after="0" w:afterAutospacing="0"/>
        <w:rPr>
          <w:rStyle w:val="Strong"/>
          <w:b w:val="0"/>
          <w:bCs w:val="0"/>
          <w:sz w:val="18"/>
          <w:szCs w:val="18"/>
          <w:lang w:val="fr-FR"/>
        </w:rPr>
      </w:pPr>
      <w:r w:rsidRPr="00E143B4">
        <w:rPr>
          <w:rStyle w:val="Strong"/>
          <w:sz w:val="18"/>
          <w:szCs w:val="18"/>
          <w:u w:val="single"/>
          <w:lang w:val="fr-FR"/>
        </w:rPr>
        <w:t xml:space="preserve">Droits et taxes chargés à l’expéditeur (Franco Domicile) </w:t>
      </w:r>
      <w:r w:rsidRPr="00E143B4">
        <w:rPr>
          <w:sz w:val="18"/>
          <w:szCs w:val="18"/>
          <w:lang w:val="fr-FR"/>
        </w:rPr>
        <w:br/>
        <w:t xml:space="preserve">Supplément de </w:t>
      </w:r>
      <w:r w:rsidR="0044649C">
        <w:rPr>
          <w:sz w:val="18"/>
          <w:szCs w:val="18"/>
          <w:lang w:val="fr-FR"/>
        </w:rPr>
        <w:t>3</w:t>
      </w:r>
      <w:r w:rsidR="00D7042F">
        <w:rPr>
          <w:sz w:val="18"/>
          <w:szCs w:val="18"/>
          <w:lang w:val="fr-FR"/>
        </w:rPr>
        <w:t>5</w:t>
      </w:r>
      <w:r w:rsidRPr="00E143B4">
        <w:rPr>
          <w:sz w:val="18"/>
          <w:szCs w:val="18"/>
          <w:lang w:val="fr-FR"/>
        </w:rPr>
        <w:t xml:space="preserve"> $</w:t>
      </w:r>
      <w:r w:rsidR="00AA0D28">
        <w:rPr>
          <w:sz w:val="18"/>
          <w:szCs w:val="18"/>
          <w:lang w:val="fr-FR"/>
        </w:rPr>
        <w:t xml:space="preserve"> par expédition.</w:t>
      </w:r>
    </w:p>
    <w:p w14:paraId="31AD6787" w14:textId="77777777" w:rsidR="00E43A2F" w:rsidRDefault="00E43A2F" w:rsidP="00E43A2F">
      <w:pPr>
        <w:pStyle w:val="bodytext"/>
        <w:spacing w:before="0" w:beforeAutospacing="0" w:after="0" w:afterAutospacing="0"/>
        <w:rPr>
          <w:rStyle w:val="Strong"/>
          <w:sz w:val="18"/>
          <w:szCs w:val="18"/>
          <w:u w:val="single"/>
          <w:lang w:val="fr-FR"/>
        </w:rPr>
      </w:pPr>
    </w:p>
    <w:p w14:paraId="30772583" w14:textId="51C2511D" w:rsidR="009C73C9" w:rsidRDefault="008273E0" w:rsidP="008273E0">
      <w:pPr>
        <w:pStyle w:val="bodytext"/>
        <w:spacing w:before="0" w:beforeAutospacing="0" w:after="0" w:afterAutospacing="0"/>
        <w:rPr>
          <w:sz w:val="18"/>
          <w:szCs w:val="18"/>
          <w:lang w:val="fr-FR"/>
        </w:rPr>
      </w:pPr>
      <w:r w:rsidRPr="00E143B4">
        <w:rPr>
          <w:rStyle w:val="Strong"/>
          <w:sz w:val="18"/>
          <w:szCs w:val="18"/>
          <w:u w:val="single"/>
          <w:lang w:val="fr-FR"/>
        </w:rPr>
        <w:t>Frais d</w:t>
      </w:r>
      <w:r>
        <w:rPr>
          <w:rStyle w:val="Strong"/>
          <w:sz w:val="18"/>
          <w:szCs w:val="18"/>
          <w:u w:val="single"/>
          <w:lang w:val="fr-FR"/>
        </w:rPr>
        <w:t>’acheminement au courtier</w:t>
      </w:r>
      <w:r w:rsidR="008B2E12">
        <w:rPr>
          <w:rStyle w:val="Strong"/>
          <w:sz w:val="18"/>
          <w:szCs w:val="18"/>
          <w:u w:val="single"/>
          <w:lang w:val="fr-FR"/>
        </w:rPr>
        <w:t xml:space="preserve"> en douanes</w:t>
      </w:r>
      <w:r>
        <w:rPr>
          <w:sz w:val="18"/>
          <w:szCs w:val="18"/>
          <w:lang w:val="fr-FR"/>
        </w:rPr>
        <w:br/>
      </w:r>
      <w:r w:rsidR="007F0F4E">
        <w:rPr>
          <w:sz w:val="18"/>
          <w:szCs w:val="18"/>
          <w:lang w:val="fr-FR"/>
        </w:rPr>
        <w:t xml:space="preserve">Import : Applicable lorsque l’importateur </w:t>
      </w:r>
      <w:r w:rsidR="00897313">
        <w:rPr>
          <w:sz w:val="18"/>
          <w:szCs w:val="18"/>
          <w:lang w:val="fr-FR"/>
        </w:rPr>
        <w:t xml:space="preserve">appointe son propre courtier </w:t>
      </w:r>
      <w:r w:rsidR="007366DF">
        <w:rPr>
          <w:sz w:val="18"/>
          <w:szCs w:val="18"/>
          <w:lang w:val="fr-FR"/>
        </w:rPr>
        <w:t>pour le dédouanement</w:t>
      </w:r>
    </w:p>
    <w:p w14:paraId="6CA54BE3" w14:textId="6B663AD0" w:rsidR="007366DF" w:rsidRDefault="007366DF" w:rsidP="008273E0">
      <w:pPr>
        <w:pStyle w:val="bodytext"/>
        <w:spacing w:before="0" w:beforeAutospacing="0" w:after="0" w:afterAutospacing="0"/>
        <w:rPr>
          <w:sz w:val="18"/>
          <w:szCs w:val="18"/>
          <w:lang w:val="fr-FR"/>
        </w:rPr>
      </w:pPr>
      <w:r>
        <w:rPr>
          <w:sz w:val="18"/>
          <w:szCs w:val="18"/>
          <w:lang w:val="fr-FR"/>
        </w:rPr>
        <w:t>25,75 $</w:t>
      </w:r>
    </w:p>
    <w:p w14:paraId="4AF42103" w14:textId="78551F99" w:rsidR="00A5066E" w:rsidRDefault="009C73C9" w:rsidP="008273E0">
      <w:pPr>
        <w:pStyle w:val="bodytext"/>
        <w:spacing w:before="0" w:beforeAutospacing="0" w:after="0" w:afterAutospacing="0"/>
        <w:rPr>
          <w:sz w:val="18"/>
          <w:szCs w:val="18"/>
          <w:lang w:val="fr-FR"/>
        </w:rPr>
      </w:pPr>
      <w:r>
        <w:rPr>
          <w:sz w:val="18"/>
          <w:szCs w:val="18"/>
          <w:lang w:val="fr-FR"/>
        </w:rPr>
        <w:t>Export</w:t>
      </w:r>
      <w:r w:rsidR="007F0F4E">
        <w:rPr>
          <w:sz w:val="18"/>
          <w:szCs w:val="18"/>
          <w:lang w:val="fr-FR"/>
        </w:rPr>
        <w:t xml:space="preserve"> : </w:t>
      </w:r>
      <w:r w:rsidR="00A5066E">
        <w:rPr>
          <w:sz w:val="18"/>
          <w:szCs w:val="18"/>
          <w:lang w:val="fr-FR"/>
        </w:rPr>
        <w:t>Applicable lorsque le courtier est situé dans une zone métropolitaine différente de celle du destinataire.</w:t>
      </w:r>
    </w:p>
    <w:p w14:paraId="5BDC9F48" w14:textId="1A66A9E1" w:rsidR="008273E0" w:rsidRPr="00E143B4" w:rsidRDefault="00B03C58" w:rsidP="008273E0">
      <w:pPr>
        <w:pStyle w:val="bodytext"/>
        <w:spacing w:before="0" w:beforeAutospacing="0" w:after="0" w:afterAutospacing="0"/>
        <w:rPr>
          <w:sz w:val="18"/>
          <w:szCs w:val="18"/>
          <w:lang w:val="fr-FR"/>
        </w:rPr>
      </w:pPr>
      <w:r>
        <w:rPr>
          <w:sz w:val="18"/>
          <w:szCs w:val="18"/>
          <w:lang w:val="fr-FR"/>
        </w:rPr>
        <w:t>20</w:t>
      </w:r>
      <w:r w:rsidR="008273E0" w:rsidRPr="00E143B4">
        <w:rPr>
          <w:sz w:val="18"/>
          <w:szCs w:val="18"/>
          <w:lang w:val="fr-FR"/>
        </w:rPr>
        <w:t xml:space="preserve"> $ </w:t>
      </w:r>
      <w:r w:rsidR="008273E0">
        <w:rPr>
          <w:sz w:val="18"/>
          <w:szCs w:val="18"/>
          <w:lang w:val="fr-FR"/>
        </w:rPr>
        <w:t>+ 0,75 $ par ½ kg si le poids est supérieur à 9 kg.</w:t>
      </w:r>
    </w:p>
    <w:p w14:paraId="3E88C8BF" w14:textId="77777777" w:rsidR="008273E0" w:rsidRDefault="008273E0" w:rsidP="00E43A2F">
      <w:pPr>
        <w:pStyle w:val="bodytext"/>
        <w:spacing w:before="0" w:beforeAutospacing="0" w:after="0" w:afterAutospacing="0"/>
        <w:rPr>
          <w:rStyle w:val="Strong"/>
          <w:sz w:val="18"/>
          <w:szCs w:val="18"/>
          <w:u w:val="single"/>
          <w:lang w:val="fr-FR"/>
        </w:rPr>
      </w:pPr>
    </w:p>
    <w:p w14:paraId="43A4196E" w14:textId="3D1D1CA4"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Frais de débours</w:t>
      </w:r>
      <w:r w:rsidR="00371880">
        <w:rPr>
          <w:sz w:val="18"/>
          <w:szCs w:val="18"/>
          <w:lang w:val="fr-FR"/>
        </w:rPr>
        <w:br/>
        <w:t xml:space="preserve">Minimum </w:t>
      </w:r>
      <w:r w:rsidR="00192605">
        <w:rPr>
          <w:sz w:val="18"/>
          <w:szCs w:val="18"/>
          <w:lang w:val="fr-FR"/>
        </w:rPr>
        <w:t>3</w:t>
      </w:r>
      <w:r w:rsidR="007B352B">
        <w:rPr>
          <w:sz w:val="18"/>
          <w:szCs w:val="18"/>
          <w:lang w:val="fr-FR"/>
        </w:rPr>
        <w:t>5</w:t>
      </w:r>
      <w:r w:rsidRPr="00E143B4">
        <w:rPr>
          <w:sz w:val="18"/>
          <w:szCs w:val="18"/>
          <w:lang w:val="fr-FR"/>
        </w:rPr>
        <w:t xml:space="preserve"> $ ou 5</w:t>
      </w:r>
      <w:r w:rsidR="006B6ADA">
        <w:rPr>
          <w:sz w:val="18"/>
          <w:szCs w:val="18"/>
          <w:lang w:val="fr-FR"/>
        </w:rPr>
        <w:t>,</w:t>
      </w:r>
      <w:r w:rsidR="00192605">
        <w:rPr>
          <w:sz w:val="18"/>
          <w:szCs w:val="18"/>
          <w:lang w:val="fr-FR"/>
        </w:rPr>
        <w:t>7</w:t>
      </w:r>
      <w:r w:rsidR="006B6ADA">
        <w:rPr>
          <w:sz w:val="18"/>
          <w:szCs w:val="18"/>
          <w:lang w:val="fr-FR"/>
        </w:rPr>
        <w:t>5</w:t>
      </w:r>
      <w:r w:rsidRPr="00E143B4">
        <w:rPr>
          <w:sz w:val="18"/>
          <w:szCs w:val="18"/>
          <w:lang w:val="fr-FR"/>
        </w:rPr>
        <w:t xml:space="preserve"> % du montant des droits et taxes à payer.</w:t>
      </w:r>
    </w:p>
    <w:p w14:paraId="3AAA1D52" w14:textId="77777777" w:rsidR="00E43A2F" w:rsidRDefault="00E43A2F" w:rsidP="00E43A2F">
      <w:pPr>
        <w:pStyle w:val="bodytext"/>
        <w:spacing w:before="0" w:beforeAutospacing="0" w:after="0" w:afterAutospacing="0"/>
        <w:rPr>
          <w:rStyle w:val="Strong"/>
          <w:sz w:val="18"/>
          <w:szCs w:val="18"/>
          <w:u w:val="single"/>
          <w:lang w:val="fr-FR"/>
        </w:rPr>
      </w:pPr>
    </w:p>
    <w:p w14:paraId="1E2802B0" w14:textId="77777777" w:rsidR="009D2609" w:rsidRDefault="009D2609" w:rsidP="009D2609">
      <w:pPr>
        <w:pStyle w:val="bodytext"/>
        <w:spacing w:before="0" w:beforeAutospacing="0" w:after="0" w:afterAutospacing="0"/>
        <w:rPr>
          <w:rStyle w:val="Strong"/>
          <w:sz w:val="18"/>
          <w:szCs w:val="18"/>
          <w:u w:val="single"/>
          <w:lang w:val="fr-FR"/>
        </w:rPr>
      </w:pPr>
      <w:r>
        <w:rPr>
          <w:rStyle w:val="Strong"/>
          <w:sz w:val="18"/>
          <w:szCs w:val="18"/>
          <w:u w:val="single"/>
          <w:lang w:val="fr-FR"/>
        </w:rPr>
        <w:t>Frais de manutention</w:t>
      </w:r>
    </w:p>
    <w:p w14:paraId="51C61304" w14:textId="77777777" w:rsidR="00DC66C1" w:rsidRDefault="009D2609" w:rsidP="009D2609">
      <w:pPr>
        <w:pStyle w:val="bodytext"/>
        <w:spacing w:before="0" w:beforeAutospacing="0" w:after="0" w:afterAutospacing="0"/>
        <w:rPr>
          <w:sz w:val="18"/>
          <w:szCs w:val="18"/>
          <w:lang w:val="fr-FR"/>
        </w:rPr>
      </w:pPr>
      <w:r w:rsidRPr="009D2609">
        <w:rPr>
          <w:rStyle w:val="Strong"/>
          <w:b w:val="0"/>
          <w:bCs w:val="0"/>
          <w:sz w:val="18"/>
          <w:szCs w:val="18"/>
          <w:lang w:val="fr-FR"/>
        </w:rPr>
        <w:t>Colis non-emballé, mal emballé, non-</w:t>
      </w:r>
      <w:proofErr w:type="spellStart"/>
      <w:r w:rsidRPr="009D2609">
        <w:rPr>
          <w:rStyle w:val="Strong"/>
          <w:b w:val="0"/>
          <w:bCs w:val="0"/>
          <w:sz w:val="18"/>
          <w:szCs w:val="18"/>
          <w:lang w:val="fr-FR"/>
        </w:rPr>
        <w:t>convoyable</w:t>
      </w:r>
      <w:proofErr w:type="spellEnd"/>
      <w:r w:rsidRPr="009D2609">
        <w:rPr>
          <w:rStyle w:val="Strong"/>
          <w:b w:val="0"/>
          <w:bCs w:val="0"/>
          <w:sz w:val="18"/>
          <w:szCs w:val="18"/>
          <w:lang w:val="fr-FR"/>
        </w:rPr>
        <w:t>, en bois, en métal, enveloppé avec pellicule plastique</w:t>
      </w:r>
      <w:r w:rsidR="00DC66C1">
        <w:rPr>
          <w:rStyle w:val="Strong"/>
          <w:b w:val="0"/>
          <w:bCs w:val="0"/>
          <w:sz w:val="18"/>
          <w:szCs w:val="18"/>
          <w:lang w:val="fr-FR"/>
        </w:rPr>
        <w:t> </w:t>
      </w:r>
      <w:r w:rsidR="00DC66C1">
        <w:rPr>
          <w:sz w:val="18"/>
          <w:szCs w:val="18"/>
          <w:lang w:val="fr-FR"/>
        </w:rPr>
        <w:t>: s</w:t>
      </w:r>
      <w:r w:rsidRPr="00E143B4">
        <w:rPr>
          <w:sz w:val="18"/>
          <w:szCs w:val="18"/>
          <w:lang w:val="fr-FR"/>
        </w:rPr>
        <w:t xml:space="preserve">upplément de </w:t>
      </w:r>
      <w:r>
        <w:rPr>
          <w:sz w:val="18"/>
          <w:szCs w:val="18"/>
          <w:lang w:val="fr-FR"/>
        </w:rPr>
        <w:t>2</w:t>
      </w:r>
      <w:r w:rsidR="00C6673B">
        <w:rPr>
          <w:sz w:val="18"/>
          <w:szCs w:val="18"/>
          <w:lang w:val="fr-FR"/>
        </w:rPr>
        <w:t>8</w:t>
      </w:r>
      <w:r w:rsidRPr="00E143B4">
        <w:rPr>
          <w:sz w:val="18"/>
          <w:szCs w:val="18"/>
          <w:lang w:val="fr-FR"/>
        </w:rPr>
        <w:t xml:space="preserve"> $</w:t>
      </w:r>
      <w:r>
        <w:rPr>
          <w:sz w:val="18"/>
          <w:szCs w:val="18"/>
          <w:lang w:val="fr-FR"/>
        </w:rPr>
        <w:t xml:space="preserve"> / pièce</w:t>
      </w:r>
      <w:r w:rsidR="00DC66C1">
        <w:rPr>
          <w:sz w:val="18"/>
          <w:szCs w:val="18"/>
          <w:lang w:val="fr-FR"/>
        </w:rPr>
        <w:t>.</w:t>
      </w:r>
      <w:r w:rsidRPr="00E143B4">
        <w:rPr>
          <w:sz w:val="18"/>
          <w:szCs w:val="18"/>
          <w:lang w:val="fr-FR"/>
        </w:rPr>
        <w:br/>
        <w:t>Non-</w:t>
      </w:r>
      <w:proofErr w:type="spellStart"/>
      <w:r w:rsidRPr="00E143B4">
        <w:rPr>
          <w:sz w:val="18"/>
          <w:szCs w:val="18"/>
          <w:lang w:val="fr-FR"/>
        </w:rPr>
        <w:t>convoyable</w:t>
      </w:r>
      <w:proofErr w:type="spellEnd"/>
      <w:r w:rsidRPr="00E143B4">
        <w:rPr>
          <w:sz w:val="18"/>
          <w:szCs w:val="18"/>
          <w:lang w:val="fr-FR"/>
        </w:rPr>
        <w:t xml:space="preserve"> : tout article de forme cylindrique, tel un baril, un bidon, un seau ou un pneu qui n’est pas entièrement inséré dans un contenant d’expédition en carton ondulé. </w:t>
      </w:r>
    </w:p>
    <w:p w14:paraId="7FFBDEA5" w14:textId="054F03E6" w:rsidR="009D2609" w:rsidRPr="00E143B4" w:rsidRDefault="009D2609" w:rsidP="009D2609">
      <w:pPr>
        <w:pStyle w:val="bodytext"/>
        <w:spacing w:before="0" w:beforeAutospacing="0" w:after="0" w:afterAutospacing="0"/>
        <w:rPr>
          <w:sz w:val="18"/>
          <w:szCs w:val="18"/>
          <w:lang w:val="fr-FR"/>
        </w:rPr>
      </w:pPr>
      <w:r w:rsidRPr="00E143B4">
        <w:rPr>
          <w:sz w:val="18"/>
          <w:szCs w:val="18"/>
          <w:lang w:val="fr-FR"/>
        </w:rPr>
        <w:t xml:space="preserve">Cela comprend aussi : valises et tout colis dont l’extérieur est en plastique (caisse en plastique, étui en plastique, etc.) </w:t>
      </w:r>
    </w:p>
    <w:p w14:paraId="7C994F6E" w14:textId="6C42BA6B" w:rsidR="009D2609" w:rsidRPr="009D2609" w:rsidRDefault="009D2609" w:rsidP="009D2609">
      <w:pPr>
        <w:pStyle w:val="bodytext"/>
        <w:spacing w:before="0" w:beforeAutospacing="0" w:after="0" w:afterAutospacing="0"/>
        <w:rPr>
          <w:rStyle w:val="Strong"/>
          <w:sz w:val="18"/>
          <w:szCs w:val="18"/>
          <w:lang w:val="fr-CA"/>
        </w:rPr>
      </w:pPr>
      <w:r w:rsidRPr="009D2609">
        <w:rPr>
          <w:rStyle w:val="Strong"/>
          <w:b w:val="0"/>
          <w:bCs w:val="0"/>
          <w:sz w:val="18"/>
          <w:szCs w:val="18"/>
          <w:lang w:val="fr-CA"/>
        </w:rPr>
        <w:t>Colis non-empilable : 250</w:t>
      </w:r>
      <w:r w:rsidR="00C6673B">
        <w:rPr>
          <w:rStyle w:val="Strong"/>
          <w:b w:val="0"/>
          <w:bCs w:val="0"/>
          <w:sz w:val="18"/>
          <w:szCs w:val="18"/>
          <w:lang w:val="fr-CA"/>
        </w:rPr>
        <w:t xml:space="preserve"> </w:t>
      </w:r>
      <w:r w:rsidRPr="00F56A17">
        <w:rPr>
          <w:rStyle w:val="Strong"/>
          <w:b w:val="0"/>
          <w:bCs w:val="0"/>
          <w:sz w:val="18"/>
          <w:szCs w:val="18"/>
          <w:lang w:val="fr-CA"/>
        </w:rPr>
        <w:t xml:space="preserve">$ par </w:t>
      </w:r>
      <w:r w:rsidR="00EF7A41">
        <w:rPr>
          <w:rStyle w:val="Strong"/>
          <w:b w:val="0"/>
          <w:bCs w:val="0"/>
          <w:sz w:val="18"/>
          <w:szCs w:val="18"/>
          <w:lang w:val="fr-CA"/>
        </w:rPr>
        <w:t>pièce</w:t>
      </w:r>
      <w:r>
        <w:rPr>
          <w:rStyle w:val="Strong"/>
          <w:b w:val="0"/>
          <w:bCs w:val="0"/>
          <w:sz w:val="18"/>
          <w:szCs w:val="18"/>
          <w:lang w:val="fr-CA"/>
        </w:rPr>
        <w:t xml:space="preserve"> pour manutention additionnelle</w:t>
      </w:r>
      <w:r w:rsidR="00DC66C1">
        <w:rPr>
          <w:rStyle w:val="Strong"/>
          <w:b w:val="0"/>
          <w:bCs w:val="0"/>
          <w:sz w:val="18"/>
          <w:szCs w:val="18"/>
          <w:lang w:val="fr-CA"/>
        </w:rPr>
        <w:t>.</w:t>
      </w:r>
    </w:p>
    <w:p w14:paraId="69A29B2D" w14:textId="77777777" w:rsidR="009D2609" w:rsidRDefault="009D2609" w:rsidP="00BC3C56">
      <w:pPr>
        <w:pStyle w:val="bodytext"/>
        <w:spacing w:before="0" w:beforeAutospacing="0" w:after="0" w:afterAutospacing="0"/>
        <w:rPr>
          <w:rStyle w:val="Strong"/>
          <w:sz w:val="18"/>
          <w:szCs w:val="18"/>
          <w:u w:val="single"/>
          <w:lang w:val="fr-CA"/>
        </w:rPr>
      </w:pPr>
    </w:p>
    <w:p w14:paraId="1B67AB38" w14:textId="5BC03556" w:rsidR="00BC3C56" w:rsidRPr="00A81A33" w:rsidRDefault="00BC3C56" w:rsidP="00BC3C56">
      <w:pPr>
        <w:pStyle w:val="bodytext"/>
        <w:spacing w:before="0" w:beforeAutospacing="0" w:after="0" w:afterAutospacing="0"/>
        <w:rPr>
          <w:sz w:val="18"/>
          <w:szCs w:val="18"/>
          <w:lang w:val="fr-CA"/>
        </w:rPr>
      </w:pPr>
      <w:r w:rsidRPr="00A81A33">
        <w:rPr>
          <w:rStyle w:val="Strong"/>
          <w:sz w:val="18"/>
          <w:szCs w:val="18"/>
          <w:u w:val="single"/>
          <w:lang w:val="fr-CA"/>
        </w:rPr>
        <w:t xml:space="preserve">Import : frais de traitement </w:t>
      </w:r>
      <w:r w:rsidRPr="00A81A33">
        <w:rPr>
          <w:sz w:val="18"/>
          <w:szCs w:val="18"/>
          <w:lang w:val="fr-CA"/>
        </w:rPr>
        <w:br/>
        <w:t xml:space="preserve">Supplément de </w:t>
      </w:r>
      <w:r w:rsidR="00BC3D82">
        <w:rPr>
          <w:sz w:val="18"/>
          <w:szCs w:val="18"/>
          <w:lang w:val="fr-CA"/>
        </w:rPr>
        <w:t>17,50</w:t>
      </w:r>
      <w:r w:rsidR="00A81A33">
        <w:rPr>
          <w:sz w:val="18"/>
          <w:szCs w:val="18"/>
          <w:lang w:val="fr-CA"/>
        </w:rPr>
        <w:t xml:space="preserve"> </w:t>
      </w:r>
      <w:r w:rsidRPr="00A81A33">
        <w:rPr>
          <w:sz w:val="18"/>
          <w:szCs w:val="18"/>
          <w:lang w:val="fr-CA"/>
        </w:rPr>
        <w:t>$ ou 2</w:t>
      </w:r>
      <w:r w:rsidR="00A81A33" w:rsidRPr="00A81A33">
        <w:rPr>
          <w:sz w:val="18"/>
          <w:szCs w:val="18"/>
          <w:lang w:val="fr-CA"/>
        </w:rPr>
        <w:t>,</w:t>
      </w:r>
      <w:r w:rsidRPr="00A81A33">
        <w:rPr>
          <w:sz w:val="18"/>
          <w:szCs w:val="18"/>
          <w:lang w:val="fr-CA"/>
        </w:rPr>
        <w:t>5</w:t>
      </w:r>
      <w:r w:rsidR="00A81A33" w:rsidRPr="00A81A33">
        <w:rPr>
          <w:sz w:val="18"/>
          <w:szCs w:val="18"/>
          <w:lang w:val="fr-CA"/>
        </w:rPr>
        <w:t xml:space="preserve"> </w:t>
      </w:r>
      <w:r w:rsidRPr="00A81A33">
        <w:rPr>
          <w:sz w:val="18"/>
          <w:szCs w:val="18"/>
          <w:lang w:val="fr-CA"/>
        </w:rPr>
        <w:t xml:space="preserve">% </w:t>
      </w:r>
      <w:r w:rsidR="00A81A33" w:rsidRPr="00A81A33">
        <w:rPr>
          <w:sz w:val="18"/>
          <w:szCs w:val="18"/>
          <w:lang w:val="fr-CA"/>
        </w:rPr>
        <w:t>de la va</w:t>
      </w:r>
      <w:r w:rsidR="00A81A33">
        <w:rPr>
          <w:sz w:val="18"/>
          <w:szCs w:val="18"/>
          <w:lang w:val="fr-CA"/>
        </w:rPr>
        <w:t>leur des Droits et Taxes (le plus élevé des deux)</w:t>
      </w:r>
      <w:r w:rsidR="00DC66C1">
        <w:rPr>
          <w:sz w:val="18"/>
          <w:szCs w:val="18"/>
          <w:lang w:val="fr-CA"/>
        </w:rPr>
        <w:t>.</w:t>
      </w:r>
    </w:p>
    <w:p w14:paraId="27EBC816" w14:textId="77777777" w:rsidR="00BC3C56" w:rsidRPr="00A81A33" w:rsidRDefault="00BC3C56" w:rsidP="00E43A2F">
      <w:pPr>
        <w:pStyle w:val="bodytext"/>
        <w:spacing w:before="0" w:beforeAutospacing="0" w:after="0" w:afterAutospacing="0"/>
        <w:rPr>
          <w:rStyle w:val="Strong"/>
          <w:sz w:val="18"/>
          <w:szCs w:val="18"/>
          <w:u w:val="single"/>
          <w:lang w:val="fr-CA"/>
        </w:rPr>
      </w:pPr>
    </w:p>
    <w:p w14:paraId="09706FAD" w14:textId="76C93FED"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Livraison avec service de contre remboursement (C.O.D.)</w:t>
      </w:r>
      <w:r w:rsidRPr="00E143B4">
        <w:rPr>
          <w:sz w:val="18"/>
          <w:szCs w:val="18"/>
          <w:lang w:val="fr-FR"/>
        </w:rPr>
        <w:br/>
        <w:t>Globex n’accepte aucune expédition avec un contre remboursement.</w:t>
      </w:r>
    </w:p>
    <w:p w14:paraId="7A58384D" w14:textId="77777777" w:rsidR="00E43A2F" w:rsidRDefault="00E43A2F" w:rsidP="00E43A2F">
      <w:pPr>
        <w:pStyle w:val="bodytext"/>
        <w:spacing w:before="0" w:beforeAutospacing="0" w:after="0" w:afterAutospacing="0"/>
        <w:rPr>
          <w:rStyle w:val="Strong"/>
          <w:sz w:val="18"/>
          <w:szCs w:val="18"/>
          <w:u w:val="single"/>
          <w:lang w:val="fr-FR"/>
        </w:rPr>
      </w:pPr>
    </w:p>
    <w:p w14:paraId="3978E3BD" w14:textId="77CB0A84"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 xml:space="preserve">Livraison </w:t>
      </w:r>
      <w:r w:rsidR="0053698D">
        <w:rPr>
          <w:rStyle w:val="Strong"/>
          <w:sz w:val="18"/>
          <w:szCs w:val="18"/>
          <w:u w:val="single"/>
          <w:lang w:val="fr-FR"/>
        </w:rPr>
        <w:t xml:space="preserve">ou cueillette </w:t>
      </w:r>
      <w:r w:rsidRPr="00E143B4">
        <w:rPr>
          <w:rStyle w:val="Strong"/>
          <w:sz w:val="18"/>
          <w:szCs w:val="18"/>
          <w:u w:val="single"/>
          <w:lang w:val="fr-FR"/>
        </w:rPr>
        <w:t xml:space="preserve">en zone résidentielle </w:t>
      </w:r>
      <w:r w:rsidR="009D398B">
        <w:rPr>
          <w:rStyle w:val="Strong"/>
          <w:sz w:val="18"/>
          <w:szCs w:val="18"/>
          <w:u w:val="single"/>
          <w:lang w:val="fr-FR"/>
        </w:rPr>
        <w:t>(envois internationaux et au Canada)</w:t>
      </w:r>
      <w:r w:rsidRPr="00E143B4">
        <w:rPr>
          <w:sz w:val="18"/>
          <w:szCs w:val="18"/>
          <w:lang w:val="fr-FR"/>
        </w:rPr>
        <w:br/>
        <w:t xml:space="preserve">Supplément de </w:t>
      </w:r>
      <w:r w:rsidR="00FB7B95">
        <w:rPr>
          <w:sz w:val="18"/>
          <w:szCs w:val="18"/>
          <w:lang w:val="fr-FR"/>
        </w:rPr>
        <w:t>7</w:t>
      </w:r>
      <w:r w:rsidRPr="00E143B4">
        <w:rPr>
          <w:sz w:val="18"/>
          <w:szCs w:val="18"/>
          <w:lang w:val="fr-FR"/>
        </w:rPr>
        <w:t xml:space="preserve"> $</w:t>
      </w:r>
      <w:r w:rsidR="00DC66C1">
        <w:rPr>
          <w:sz w:val="18"/>
          <w:szCs w:val="18"/>
          <w:lang w:val="fr-FR"/>
        </w:rPr>
        <w:t>.</w:t>
      </w:r>
    </w:p>
    <w:p w14:paraId="0F21552A" w14:textId="77777777" w:rsidR="00E43A2F" w:rsidRDefault="00E43A2F" w:rsidP="00E43A2F">
      <w:pPr>
        <w:pStyle w:val="bodytext"/>
        <w:spacing w:before="0" w:beforeAutospacing="0" w:after="0" w:afterAutospacing="0"/>
        <w:rPr>
          <w:rStyle w:val="Strong"/>
          <w:sz w:val="18"/>
          <w:szCs w:val="18"/>
          <w:u w:val="single"/>
          <w:lang w:val="fr-FR"/>
        </w:rPr>
      </w:pPr>
    </w:p>
    <w:p w14:paraId="5B3E3418" w14:textId="77777777" w:rsidR="00560E35" w:rsidRDefault="00560E35" w:rsidP="00560E35">
      <w:pPr>
        <w:pStyle w:val="bodytext"/>
        <w:spacing w:before="0" w:beforeAutospacing="0" w:after="0" w:afterAutospacing="0"/>
        <w:rPr>
          <w:rStyle w:val="Strong"/>
          <w:sz w:val="18"/>
          <w:szCs w:val="18"/>
          <w:u w:val="single"/>
          <w:lang w:val="fr-FR"/>
        </w:rPr>
      </w:pPr>
      <w:r w:rsidRPr="00E143B4">
        <w:rPr>
          <w:rStyle w:val="Strong"/>
          <w:sz w:val="18"/>
          <w:szCs w:val="18"/>
          <w:u w:val="single"/>
          <w:lang w:val="fr-FR"/>
        </w:rPr>
        <w:t xml:space="preserve">Livraison </w:t>
      </w:r>
      <w:r>
        <w:rPr>
          <w:rStyle w:val="Strong"/>
          <w:sz w:val="18"/>
          <w:szCs w:val="18"/>
          <w:u w:val="single"/>
          <w:lang w:val="fr-FR"/>
        </w:rPr>
        <w:t>neutre</w:t>
      </w:r>
    </w:p>
    <w:p w14:paraId="3EBBBCCD" w14:textId="435F67D5" w:rsidR="00560E35" w:rsidRPr="00E143B4" w:rsidRDefault="00560E35" w:rsidP="00560E35">
      <w:pPr>
        <w:pStyle w:val="bodytext"/>
        <w:spacing w:before="0" w:beforeAutospacing="0" w:after="0" w:afterAutospacing="0"/>
        <w:rPr>
          <w:sz w:val="18"/>
          <w:szCs w:val="18"/>
          <w:lang w:val="fr-FR"/>
        </w:rPr>
      </w:pPr>
      <w:r w:rsidRPr="00E143B4">
        <w:rPr>
          <w:sz w:val="18"/>
          <w:szCs w:val="18"/>
          <w:lang w:val="fr-FR"/>
        </w:rPr>
        <w:t xml:space="preserve">Supplément de </w:t>
      </w:r>
      <w:r>
        <w:rPr>
          <w:sz w:val="18"/>
          <w:szCs w:val="18"/>
          <w:lang w:val="fr-FR"/>
        </w:rPr>
        <w:t>25</w:t>
      </w:r>
      <w:r w:rsidRPr="00E143B4">
        <w:rPr>
          <w:sz w:val="18"/>
          <w:szCs w:val="18"/>
          <w:lang w:val="fr-FR"/>
        </w:rPr>
        <w:t xml:space="preserve"> $</w:t>
      </w:r>
      <w:r w:rsidR="00DC66C1">
        <w:rPr>
          <w:sz w:val="18"/>
          <w:szCs w:val="18"/>
          <w:lang w:val="fr-FR"/>
        </w:rPr>
        <w:t>.</w:t>
      </w:r>
    </w:p>
    <w:p w14:paraId="52A929F7" w14:textId="77777777" w:rsidR="00560E35" w:rsidRDefault="00560E35" w:rsidP="00E43A2F">
      <w:pPr>
        <w:pStyle w:val="bodytext"/>
        <w:spacing w:before="0" w:beforeAutospacing="0" w:after="0" w:afterAutospacing="0"/>
        <w:rPr>
          <w:rStyle w:val="Strong"/>
          <w:sz w:val="18"/>
          <w:szCs w:val="18"/>
          <w:u w:val="single"/>
          <w:lang w:val="fr-FR"/>
        </w:rPr>
      </w:pPr>
    </w:p>
    <w:p w14:paraId="6DC5A3B9" w14:textId="5B226C7F" w:rsidR="00447326" w:rsidRPr="00E143B4" w:rsidRDefault="00447326" w:rsidP="00E43A2F">
      <w:pPr>
        <w:pStyle w:val="bodytext"/>
        <w:spacing w:before="0" w:beforeAutospacing="0" w:after="0" w:afterAutospacing="0"/>
        <w:rPr>
          <w:rStyle w:val="Strong"/>
          <w:sz w:val="18"/>
          <w:szCs w:val="18"/>
          <w:u w:val="single"/>
          <w:lang w:val="fr-FR"/>
        </w:rPr>
      </w:pPr>
      <w:r w:rsidRPr="00E143B4">
        <w:rPr>
          <w:rStyle w:val="Strong"/>
          <w:sz w:val="18"/>
          <w:szCs w:val="18"/>
          <w:u w:val="single"/>
          <w:lang w:val="fr-FR"/>
        </w:rPr>
        <w:t>Matières dangereuses</w:t>
      </w:r>
      <w:r w:rsidRPr="00E143B4">
        <w:rPr>
          <w:sz w:val="18"/>
          <w:szCs w:val="18"/>
          <w:lang w:val="fr-FR"/>
        </w:rPr>
        <w:br/>
      </w:r>
      <w:r w:rsidR="00E05E5B">
        <w:rPr>
          <w:sz w:val="18"/>
          <w:szCs w:val="18"/>
          <w:lang w:val="fr-FR"/>
        </w:rPr>
        <w:t>Envois</w:t>
      </w:r>
      <w:r w:rsidR="00E05E5B" w:rsidRPr="00E143B4">
        <w:rPr>
          <w:sz w:val="18"/>
          <w:szCs w:val="18"/>
          <w:lang w:val="fr-FR"/>
        </w:rPr>
        <w:t xml:space="preserve"> à l’intérieur du Canada </w:t>
      </w:r>
      <w:r w:rsidR="00E05E5B">
        <w:rPr>
          <w:sz w:val="18"/>
          <w:szCs w:val="18"/>
          <w:lang w:val="fr-FR"/>
        </w:rPr>
        <w:t xml:space="preserve">| Matières inaccessibles </w:t>
      </w:r>
      <w:r w:rsidR="00E05E5B" w:rsidRPr="00E143B4">
        <w:rPr>
          <w:sz w:val="18"/>
          <w:szCs w:val="18"/>
          <w:lang w:val="fr-FR"/>
        </w:rPr>
        <w:t xml:space="preserve">: supplément minimum de </w:t>
      </w:r>
      <w:r w:rsidR="00C34EC0">
        <w:rPr>
          <w:sz w:val="18"/>
          <w:szCs w:val="18"/>
          <w:lang w:val="fr-FR"/>
        </w:rPr>
        <w:t>80</w:t>
      </w:r>
      <w:r w:rsidR="00E05E5B" w:rsidRPr="00E143B4">
        <w:rPr>
          <w:sz w:val="18"/>
          <w:szCs w:val="18"/>
          <w:lang w:val="fr-FR"/>
        </w:rPr>
        <w:t xml:space="preserve"> $.</w:t>
      </w:r>
      <w:r w:rsidR="00E05E5B">
        <w:rPr>
          <w:sz w:val="18"/>
          <w:szCs w:val="18"/>
          <w:lang w:val="fr-FR"/>
        </w:rPr>
        <w:t xml:space="preserve">                                                                                                  Envois </w:t>
      </w:r>
      <w:r w:rsidRPr="00E143B4">
        <w:rPr>
          <w:sz w:val="18"/>
          <w:szCs w:val="18"/>
          <w:lang w:val="fr-FR"/>
        </w:rPr>
        <w:t>à l’intérieur du Canada </w:t>
      </w:r>
      <w:r w:rsidR="00E05E5B">
        <w:rPr>
          <w:sz w:val="18"/>
          <w:szCs w:val="18"/>
          <w:lang w:val="fr-FR"/>
        </w:rPr>
        <w:t>| Matières accessibles :</w:t>
      </w:r>
      <w:r w:rsidRPr="00E143B4">
        <w:rPr>
          <w:sz w:val="18"/>
          <w:szCs w:val="18"/>
          <w:lang w:val="fr-FR"/>
        </w:rPr>
        <w:t xml:space="preserve"> supplément minimum de </w:t>
      </w:r>
      <w:r w:rsidR="00596303">
        <w:rPr>
          <w:sz w:val="18"/>
          <w:szCs w:val="18"/>
          <w:lang w:val="fr-FR"/>
        </w:rPr>
        <w:t>100</w:t>
      </w:r>
      <w:r w:rsidRPr="00E143B4">
        <w:rPr>
          <w:sz w:val="18"/>
          <w:szCs w:val="18"/>
          <w:lang w:val="fr-FR"/>
        </w:rPr>
        <w:t xml:space="preserve"> $.</w:t>
      </w:r>
      <w:r w:rsidR="00E05E5B" w:rsidRPr="00E05E5B">
        <w:rPr>
          <w:sz w:val="18"/>
          <w:szCs w:val="18"/>
          <w:lang w:val="fr-FR"/>
        </w:rPr>
        <w:t xml:space="preserve"> </w:t>
      </w:r>
      <w:r w:rsidR="00E05E5B">
        <w:rPr>
          <w:sz w:val="18"/>
          <w:szCs w:val="18"/>
          <w:lang w:val="fr-FR"/>
        </w:rPr>
        <w:t xml:space="preserve">                                                                                                    Envois internationaux | Matières inaccessibles : supplément minimum de 1</w:t>
      </w:r>
      <w:r w:rsidR="00596303">
        <w:rPr>
          <w:sz w:val="18"/>
          <w:szCs w:val="18"/>
          <w:lang w:val="fr-FR"/>
        </w:rPr>
        <w:t>00</w:t>
      </w:r>
      <w:r w:rsidR="00C34EC0">
        <w:rPr>
          <w:sz w:val="18"/>
          <w:szCs w:val="18"/>
          <w:lang w:val="fr-FR"/>
        </w:rPr>
        <w:t xml:space="preserve"> </w:t>
      </w:r>
      <w:r w:rsidR="00E05E5B">
        <w:rPr>
          <w:sz w:val="18"/>
          <w:szCs w:val="18"/>
          <w:lang w:val="fr-FR"/>
        </w:rPr>
        <w:t>$</w:t>
      </w:r>
      <w:r w:rsidR="00C34EC0">
        <w:rPr>
          <w:sz w:val="18"/>
          <w:szCs w:val="18"/>
          <w:lang w:val="fr-FR"/>
        </w:rPr>
        <w:t>.</w:t>
      </w:r>
      <w:r w:rsidR="00E05E5B">
        <w:rPr>
          <w:sz w:val="18"/>
          <w:szCs w:val="18"/>
          <w:lang w:val="fr-FR"/>
        </w:rPr>
        <w:t xml:space="preserve">                                                                         </w:t>
      </w:r>
      <w:r w:rsidRPr="00E143B4">
        <w:rPr>
          <w:sz w:val="18"/>
          <w:szCs w:val="18"/>
          <w:lang w:val="fr-FR"/>
        </w:rPr>
        <w:t>Envois internationaux </w:t>
      </w:r>
      <w:r w:rsidR="00E05E5B">
        <w:rPr>
          <w:sz w:val="18"/>
          <w:szCs w:val="18"/>
          <w:lang w:val="fr-FR"/>
        </w:rPr>
        <w:t>|</w:t>
      </w:r>
      <w:r w:rsidRPr="00E143B4">
        <w:rPr>
          <w:sz w:val="18"/>
          <w:szCs w:val="18"/>
          <w:lang w:val="fr-FR"/>
        </w:rPr>
        <w:t xml:space="preserve"> </w:t>
      </w:r>
      <w:r w:rsidR="00012D9B">
        <w:rPr>
          <w:sz w:val="18"/>
          <w:szCs w:val="18"/>
          <w:lang w:val="fr-FR"/>
        </w:rPr>
        <w:t>Matières accessibles</w:t>
      </w:r>
      <w:r w:rsidR="00E05E5B">
        <w:rPr>
          <w:sz w:val="18"/>
          <w:szCs w:val="18"/>
          <w:lang w:val="fr-FR"/>
        </w:rPr>
        <w:t> :</w:t>
      </w:r>
      <w:r w:rsidR="00012D9B">
        <w:rPr>
          <w:sz w:val="18"/>
          <w:szCs w:val="18"/>
          <w:lang w:val="fr-FR"/>
        </w:rPr>
        <w:t xml:space="preserve"> </w:t>
      </w:r>
      <w:r w:rsidRPr="00E143B4">
        <w:rPr>
          <w:sz w:val="18"/>
          <w:szCs w:val="18"/>
          <w:lang w:val="fr-FR"/>
        </w:rPr>
        <w:t xml:space="preserve">supplément minimum de </w:t>
      </w:r>
      <w:r w:rsidR="00E05E5B">
        <w:rPr>
          <w:sz w:val="18"/>
          <w:szCs w:val="18"/>
          <w:lang w:val="fr-FR"/>
        </w:rPr>
        <w:t>14</w:t>
      </w:r>
      <w:r w:rsidR="00C34EC0">
        <w:rPr>
          <w:sz w:val="18"/>
          <w:szCs w:val="18"/>
          <w:lang w:val="fr-FR"/>
        </w:rPr>
        <w:t>5</w:t>
      </w:r>
      <w:r w:rsidRPr="00E143B4">
        <w:rPr>
          <w:sz w:val="18"/>
          <w:szCs w:val="18"/>
          <w:lang w:val="fr-FR"/>
        </w:rPr>
        <w:t xml:space="preserve"> $.</w:t>
      </w:r>
    </w:p>
    <w:p w14:paraId="2D760107" w14:textId="77777777" w:rsidR="00E43A2F" w:rsidRDefault="00E43A2F" w:rsidP="00E43A2F">
      <w:pPr>
        <w:pStyle w:val="bodytext"/>
        <w:spacing w:before="0" w:beforeAutospacing="0" w:after="0" w:afterAutospacing="0"/>
        <w:rPr>
          <w:rStyle w:val="Strong"/>
          <w:sz w:val="18"/>
          <w:szCs w:val="18"/>
          <w:u w:val="single"/>
          <w:lang w:val="fr-FR"/>
        </w:rPr>
      </w:pPr>
    </w:p>
    <w:p w14:paraId="5226D6C8" w14:textId="0CCCF23F"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Modalités de paiement</w:t>
      </w:r>
      <w:r w:rsidRPr="00E143B4">
        <w:rPr>
          <w:sz w:val="18"/>
          <w:szCs w:val="18"/>
          <w:lang w:val="fr-FR"/>
        </w:rPr>
        <w:br/>
      </w:r>
      <w:r w:rsidR="00DC7DBC" w:rsidRPr="00E143B4">
        <w:rPr>
          <w:sz w:val="18"/>
          <w:szCs w:val="18"/>
          <w:lang w:val="fr-FR"/>
        </w:rPr>
        <w:t xml:space="preserve">Factures de </w:t>
      </w:r>
      <w:r w:rsidR="00DC7DBC">
        <w:rPr>
          <w:sz w:val="18"/>
          <w:szCs w:val="18"/>
          <w:lang w:val="fr-FR"/>
        </w:rPr>
        <w:t>transport</w:t>
      </w:r>
      <w:r w:rsidR="00DC7DBC" w:rsidRPr="00E143B4">
        <w:rPr>
          <w:sz w:val="18"/>
          <w:szCs w:val="18"/>
          <w:lang w:val="fr-FR"/>
        </w:rPr>
        <w:t xml:space="preserve"> : payables sur réception.</w:t>
      </w:r>
      <w:r w:rsidRPr="00E143B4">
        <w:rPr>
          <w:sz w:val="18"/>
          <w:szCs w:val="18"/>
          <w:lang w:val="fr-FR"/>
        </w:rPr>
        <w:br/>
        <w:t>Factures de droits et taxes : payables sur réception.</w:t>
      </w:r>
    </w:p>
    <w:p w14:paraId="0B8DDC5C" w14:textId="61BCCBD9" w:rsidR="00E43A2F" w:rsidRDefault="00E43A2F" w:rsidP="00E43A2F">
      <w:pPr>
        <w:pStyle w:val="bodytext"/>
        <w:spacing w:before="0" w:beforeAutospacing="0" w:after="0" w:afterAutospacing="0"/>
        <w:rPr>
          <w:rStyle w:val="Strong"/>
          <w:sz w:val="18"/>
          <w:szCs w:val="18"/>
          <w:u w:val="single"/>
          <w:lang w:val="fr-FR"/>
        </w:rPr>
      </w:pPr>
    </w:p>
    <w:p w14:paraId="4A76A3BE" w14:textId="25222374" w:rsidR="001E6BC3" w:rsidRPr="00E143B4" w:rsidRDefault="001E6BC3" w:rsidP="001E6BC3">
      <w:pPr>
        <w:pStyle w:val="bodytext"/>
        <w:spacing w:before="0" w:beforeAutospacing="0" w:after="0" w:afterAutospacing="0"/>
        <w:rPr>
          <w:sz w:val="18"/>
          <w:szCs w:val="18"/>
          <w:lang w:val="fr-FR"/>
        </w:rPr>
      </w:pPr>
      <w:r>
        <w:rPr>
          <w:rStyle w:val="Strong"/>
          <w:sz w:val="18"/>
          <w:szCs w:val="18"/>
          <w:u w:val="single"/>
          <w:lang w:val="fr-FR"/>
        </w:rPr>
        <w:t>Numéro de compte manquant</w:t>
      </w:r>
      <w:r w:rsidRPr="00E143B4">
        <w:rPr>
          <w:sz w:val="18"/>
          <w:szCs w:val="18"/>
          <w:lang w:val="fr-FR"/>
        </w:rPr>
        <w:br/>
        <w:t xml:space="preserve">Supplément de </w:t>
      </w:r>
      <w:r>
        <w:rPr>
          <w:sz w:val="18"/>
          <w:szCs w:val="18"/>
          <w:lang w:val="fr-FR"/>
        </w:rPr>
        <w:t>1</w:t>
      </w:r>
      <w:r w:rsidR="007659EF">
        <w:rPr>
          <w:sz w:val="18"/>
          <w:szCs w:val="18"/>
          <w:lang w:val="fr-FR"/>
        </w:rPr>
        <w:t>7,50</w:t>
      </w:r>
      <w:r w:rsidRPr="00E143B4">
        <w:rPr>
          <w:sz w:val="18"/>
          <w:szCs w:val="18"/>
          <w:lang w:val="fr-FR"/>
        </w:rPr>
        <w:t xml:space="preserve"> $</w:t>
      </w:r>
      <w:r>
        <w:rPr>
          <w:sz w:val="18"/>
          <w:szCs w:val="18"/>
          <w:lang w:val="fr-FR"/>
        </w:rPr>
        <w:t>.</w:t>
      </w:r>
    </w:p>
    <w:p w14:paraId="74F1C312" w14:textId="77777777" w:rsidR="00BF4840" w:rsidRDefault="00BF4840" w:rsidP="00B61D5C">
      <w:pPr>
        <w:pStyle w:val="bodytext"/>
        <w:spacing w:before="0" w:beforeAutospacing="0" w:after="0" w:afterAutospacing="0"/>
        <w:rPr>
          <w:rStyle w:val="Strong"/>
          <w:sz w:val="18"/>
          <w:szCs w:val="18"/>
          <w:u w:val="single"/>
          <w:lang w:val="fr-FR"/>
        </w:rPr>
      </w:pPr>
    </w:p>
    <w:p w14:paraId="0E5483BF" w14:textId="2C5DB147" w:rsidR="00BF4840" w:rsidRDefault="00BF4840" w:rsidP="00B61D5C">
      <w:pPr>
        <w:pStyle w:val="bodytext"/>
        <w:spacing w:before="0" w:beforeAutospacing="0" w:after="0" w:afterAutospacing="0"/>
        <w:rPr>
          <w:rStyle w:val="Strong"/>
          <w:sz w:val="18"/>
          <w:szCs w:val="18"/>
          <w:u w:val="single"/>
          <w:lang w:val="fr-FR"/>
        </w:rPr>
      </w:pPr>
      <w:r w:rsidRPr="00A91D13">
        <w:rPr>
          <w:b/>
          <w:noProof/>
          <w:sz w:val="18"/>
          <w:szCs w:val="18"/>
        </w:rPr>
        <w:lastRenderedPageBreak/>
        <w:drawing>
          <wp:inline distT="0" distB="0" distL="0" distR="0" wp14:anchorId="2166AADD" wp14:editId="1BA51660">
            <wp:extent cx="5943600" cy="728345"/>
            <wp:effectExtent l="0" t="0" r="0" b="0"/>
            <wp:docPr id="5"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7B5DACC0" w14:textId="77777777" w:rsidR="00BF4840" w:rsidRDefault="00BF4840" w:rsidP="00B61D5C">
      <w:pPr>
        <w:pStyle w:val="bodytext"/>
        <w:spacing w:before="0" w:beforeAutospacing="0" w:after="0" w:afterAutospacing="0"/>
        <w:rPr>
          <w:rStyle w:val="Strong"/>
          <w:sz w:val="18"/>
          <w:szCs w:val="18"/>
          <w:u w:val="single"/>
          <w:lang w:val="fr-FR"/>
        </w:rPr>
      </w:pPr>
    </w:p>
    <w:p w14:paraId="4F2515B5" w14:textId="77777777" w:rsidR="00BF4840" w:rsidRDefault="00BF4840" w:rsidP="00B61D5C">
      <w:pPr>
        <w:pStyle w:val="bodytext"/>
        <w:spacing w:before="0" w:beforeAutospacing="0" w:after="0" w:afterAutospacing="0"/>
        <w:rPr>
          <w:rStyle w:val="Strong"/>
          <w:sz w:val="18"/>
          <w:szCs w:val="18"/>
          <w:u w:val="single"/>
          <w:lang w:val="fr-FR"/>
        </w:rPr>
      </w:pPr>
    </w:p>
    <w:p w14:paraId="32D38389" w14:textId="1A510177" w:rsidR="00B61D5C" w:rsidRPr="00E143B4" w:rsidRDefault="00B61D5C" w:rsidP="00B61D5C">
      <w:pPr>
        <w:pStyle w:val="bodytext"/>
        <w:spacing w:before="0" w:beforeAutospacing="0" w:after="0" w:afterAutospacing="0"/>
        <w:rPr>
          <w:sz w:val="18"/>
          <w:szCs w:val="18"/>
          <w:lang w:val="fr-FR"/>
        </w:rPr>
      </w:pPr>
      <w:r>
        <w:rPr>
          <w:rStyle w:val="Strong"/>
          <w:sz w:val="18"/>
          <w:szCs w:val="18"/>
          <w:u w:val="single"/>
          <w:lang w:val="fr-FR"/>
        </w:rPr>
        <w:t xml:space="preserve">Période de pointe </w:t>
      </w:r>
      <w:r w:rsidR="00081E39">
        <w:rPr>
          <w:rStyle w:val="Strong"/>
          <w:sz w:val="18"/>
          <w:szCs w:val="18"/>
          <w:u w:val="single"/>
          <w:lang w:val="fr-FR"/>
        </w:rPr>
        <w:t xml:space="preserve">suppléments </w:t>
      </w:r>
      <w:r>
        <w:rPr>
          <w:rStyle w:val="Strong"/>
          <w:sz w:val="18"/>
          <w:szCs w:val="18"/>
          <w:u w:val="single"/>
          <w:lang w:val="fr-FR"/>
        </w:rPr>
        <w:t>202</w:t>
      </w:r>
      <w:r w:rsidR="00A77949">
        <w:rPr>
          <w:rStyle w:val="Strong"/>
          <w:sz w:val="18"/>
          <w:szCs w:val="18"/>
          <w:u w:val="single"/>
          <w:lang w:val="fr-FR"/>
        </w:rPr>
        <w:t>4</w:t>
      </w:r>
      <w:r>
        <w:rPr>
          <w:rStyle w:val="Strong"/>
          <w:sz w:val="18"/>
          <w:szCs w:val="18"/>
          <w:u w:val="single"/>
          <w:lang w:val="fr-FR"/>
        </w:rPr>
        <w:t xml:space="preserve"> (</w:t>
      </w:r>
      <w:r w:rsidR="00A77949">
        <w:rPr>
          <w:rStyle w:val="Strong"/>
          <w:sz w:val="18"/>
          <w:szCs w:val="18"/>
          <w:u w:val="single"/>
          <w:lang w:val="fr-FR"/>
        </w:rPr>
        <w:t>16 octo</w:t>
      </w:r>
      <w:r>
        <w:rPr>
          <w:rStyle w:val="Strong"/>
          <w:sz w:val="18"/>
          <w:szCs w:val="18"/>
          <w:u w:val="single"/>
          <w:lang w:val="fr-FR"/>
        </w:rPr>
        <w:t>bre 202</w:t>
      </w:r>
      <w:r w:rsidR="00652A31">
        <w:rPr>
          <w:rStyle w:val="Strong"/>
          <w:sz w:val="18"/>
          <w:szCs w:val="18"/>
          <w:u w:val="single"/>
          <w:lang w:val="fr-FR"/>
        </w:rPr>
        <w:t>4</w:t>
      </w:r>
      <w:r w:rsidR="00F25179">
        <w:rPr>
          <w:rStyle w:val="Strong"/>
          <w:sz w:val="18"/>
          <w:szCs w:val="18"/>
          <w:u w:val="single"/>
          <w:lang w:val="fr-FR"/>
        </w:rPr>
        <w:t xml:space="preserve"> </w:t>
      </w:r>
      <w:r>
        <w:rPr>
          <w:rStyle w:val="Strong"/>
          <w:sz w:val="18"/>
          <w:szCs w:val="18"/>
          <w:u w:val="single"/>
          <w:lang w:val="fr-FR"/>
        </w:rPr>
        <w:t>au 1</w:t>
      </w:r>
      <w:r w:rsidR="00F25179">
        <w:rPr>
          <w:rStyle w:val="Strong"/>
          <w:sz w:val="18"/>
          <w:szCs w:val="18"/>
          <w:u w:val="single"/>
          <w:lang w:val="fr-FR"/>
        </w:rPr>
        <w:t>5</w:t>
      </w:r>
      <w:r>
        <w:rPr>
          <w:rStyle w:val="Strong"/>
          <w:sz w:val="18"/>
          <w:szCs w:val="18"/>
          <w:u w:val="single"/>
          <w:lang w:val="fr-FR"/>
        </w:rPr>
        <w:t xml:space="preserve"> janvier 202</w:t>
      </w:r>
      <w:r w:rsidR="00652A31">
        <w:rPr>
          <w:rStyle w:val="Strong"/>
          <w:sz w:val="18"/>
          <w:szCs w:val="18"/>
          <w:u w:val="single"/>
          <w:lang w:val="fr-FR"/>
        </w:rPr>
        <w:t>5</w:t>
      </w:r>
      <w:r>
        <w:rPr>
          <w:rStyle w:val="Strong"/>
          <w:sz w:val="18"/>
          <w:szCs w:val="18"/>
          <w:u w:val="single"/>
          <w:lang w:val="fr-FR"/>
        </w:rPr>
        <w:t>)</w:t>
      </w:r>
      <w:r w:rsidRPr="00E143B4">
        <w:rPr>
          <w:sz w:val="18"/>
          <w:szCs w:val="18"/>
          <w:lang w:val="fr-FR"/>
        </w:rPr>
        <w:br/>
      </w:r>
      <w:r>
        <w:rPr>
          <w:sz w:val="18"/>
          <w:szCs w:val="18"/>
          <w:lang w:val="fr-FR"/>
        </w:rPr>
        <w:t>Durant la période de pointe</w:t>
      </w:r>
      <w:r w:rsidR="004E3BD9">
        <w:rPr>
          <w:sz w:val="18"/>
          <w:szCs w:val="18"/>
          <w:lang w:val="fr-FR"/>
        </w:rPr>
        <w:t xml:space="preserve">, </w:t>
      </w:r>
      <w:r w:rsidR="008A660D">
        <w:rPr>
          <w:sz w:val="18"/>
          <w:szCs w:val="18"/>
          <w:lang w:val="fr-FR"/>
        </w:rPr>
        <w:t>l</w:t>
      </w:r>
      <w:r>
        <w:rPr>
          <w:sz w:val="18"/>
          <w:szCs w:val="18"/>
          <w:lang w:val="fr-FR"/>
        </w:rPr>
        <w:t xml:space="preserve">es frais additionnels </w:t>
      </w:r>
      <w:r w:rsidR="008A660D">
        <w:rPr>
          <w:sz w:val="18"/>
          <w:szCs w:val="18"/>
          <w:lang w:val="fr-FR"/>
        </w:rPr>
        <w:t xml:space="preserve">suivants seront appliqués. </w:t>
      </w:r>
    </w:p>
    <w:p w14:paraId="7D1D1E54" w14:textId="46696DCA" w:rsidR="008A660D" w:rsidRPr="00E143B4" w:rsidRDefault="008A660D" w:rsidP="008A660D">
      <w:pPr>
        <w:pStyle w:val="bodytext"/>
        <w:spacing w:before="0" w:beforeAutospacing="0" w:after="0" w:afterAutospacing="0"/>
        <w:rPr>
          <w:sz w:val="18"/>
          <w:szCs w:val="18"/>
          <w:lang w:val="fr-FR"/>
        </w:rPr>
      </w:pPr>
      <w:r w:rsidRPr="008A660D">
        <w:rPr>
          <w:rStyle w:val="Strong"/>
          <w:b w:val="0"/>
          <w:bCs w:val="0"/>
          <w:sz w:val="18"/>
          <w:szCs w:val="18"/>
          <w:lang w:val="fr-FR"/>
        </w:rPr>
        <w:t>Colis non-emballé, mal emballé, non-</w:t>
      </w:r>
      <w:proofErr w:type="spellStart"/>
      <w:r w:rsidRPr="008A660D">
        <w:rPr>
          <w:rStyle w:val="Strong"/>
          <w:b w:val="0"/>
          <w:bCs w:val="0"/>
          <w:sz w:val="18"/>
          <w:szCs w:val="18"/>
          <w:lang w:val="fr-FR"/>
        </w:rPr>
        <w:t>convoyable</w:t>
      </w:r>
      <w:proofErr w:type="spellEnd"/>
      <w:r w:rsidRPr="008A660D">
        <w:rPr>
          <w:rStyle w:val="Strong"/>
          <w:b w:val="0"/>
          <w:bCs w:val="0"/>
          <w:sz w:val="18"/>
          <w:szCs w:val="18"/>
          <w:lang w:val="fr-FR"/>
        </w:rPr>
        <w:t>, en bois, en métal, enveloppé avec pellicule plastique</w:t>
      </w:r>
      <w:r w:rsidR="00DC66C1">
        <w:rPr>
          <w:rStyle w:val="Strong"/>
          <w:b w:val="0"/>
          <w:bCs w:val="0"/>
          <w:sz w:val="18"/>
          <w:szCs w:val="18"/>
          <w:lang w:val="fr-FR"/>
        </w:rPr>
        <w:t> </w:t>
      </w:r>
      <w:r w:rsidR="00DC66C1">
        <w:rPr>
          <w:b/>
          <w:bCs/>
          <w:sz w:val="18"/>
          <w:szCs w:val="18"/>
          <w:lang w:val="fr-FR"/>
        </w:rPr>
        <w:t>: s</w:t>
      </w:r>
      <w:r w:rsidRPr="00E143B4">
        <w:rPr>
          <w:sz w:val="18"/>
          <w:szCs w:val="18"/>
          <w:lang w:val="fr-FR"/>
        </w:rPr>
        <w:t xml:space="preserve">upplément de </w:t>
      </w:r>
      <w:r w:rsidR="009922AB">
        <w:rPr>
          <w:sz w:val="18"/>
          <w:szCs w:val="18"/>
          <w:lang w:val="fr-FR"/>
        </w:rPr>
        <w:t>3</w:t>
      </w:r>
      <w:r w:rsidR="00A77949">
        <w:rPr>
          <w:sz w:val="18"/>
          <w:szCs w:val="18"/>
          <w:lang w:val="fr-FR"/>
        </w:rPr>
        <w:t>3</w:t>
      </w:r>
      <w:r w:rsidRPr="00E143B4">
        <w:rPr>
          <w:sz w:val="18"/>
          <w:szCs w:val="18"/>
          <w:lang w:val="fr-FR"/>
        </w:rPr>
        <w:t xml:space="preserve"> $</w:t>
      </w:r>
      <w:r>
        <w:rPr>
          <w:sz w:val="18"/>
          <w:szCs w:val="18"/>
          <w:lang w:val="fr-FR"/>
        </w:rPr>
        <w:t xml:space="preserve"> / pièce</w:t>
      </w:r>
      <w:r w:rsidR="00DC66C1">
        <w:rPr>
          <w:sz w:val="18"/>
          <w:szCs w:val="18"/>
          <w:lang w:val="fr-FR"/>
        </w:rPr>
        <w:t>.</w:t>
      </w:r>
      <w:r w:rsidRPr="00E143B4">
        <w:rPr>
          <w:sz w:val="18"/>
          <w:szCs w:val="18"/>
          <w:lang w:val="fr-FR"/>
        </w:rPr>
        <w:br/>
      </w:r>
      <w:r>
        <w:rPr>
          <w:sz w:val="18"/>
          <w:szCs w:val="18"/>
          <w:lang w:val="fr-FR"/>
        </w:rPr>
        <w:t>(</w:t>
      </w:r>
      <w:r w:rsidRPr="00E143B4">
        <w:rPr>
          <w:sz w:val="18"/>
          <w:szCs w:val="18"/>
          <w:lang w:val="fr-FR"/>
        </w:rPr>
        <w:t>Non-</w:t>
      </w:r>
      <w:proofErr w:type="spellStart"/>
      <w:r w:rsidRPr="00E143B4">
        <w:rPr>
          <w:sz w:val="18"/>
          <w:szCs w:val="18"/>
          <w:lang w:val="fr-FR"/>
        </w:rPr>
        <w:t>convoyable</w:t>
      </w:r>
      <w:proofErr w:type="spellEnd"/>
      <w:r w:rsidRPr="00E143B4">
        <w:rPr>
          <w:sz w:val="18"/>
          <w:szCs w:val="18"/>
          <w:lang w:val="fr-FR"/>
        </w:rPr>
        <w:t xml:space="preserve"> : tout article de forme cylindrique, tel un baril, un bidon, un seau ou un pneu qui n’est pas entièrement inséré dans un contenant d’expédition en carton ondulé. Cela comprend aussi : valises et tout colis dont l’extérieur est en plastique </w:t>
      </w:r>
      <w:r>
        <w:rPr>
          <w:sz w:val="18"/>
          <w:szCs w:val="18"/>
          <w:lang w:val="fr-FR"/>
        </w:rPr>
        <w:t xml:space="preserve">     </w:t>
      </w:r>
      <w:proofErr w:type="gramStart"/>
      <w:r>
        <w:rPr>
          <w:sz w:val="18"/>
          <w:szCs w:val="18"/>
          <w:lang w:val="fr-FR"/>
        </w:rPr>
        <w:t xml:space="preserve">   </w:t>
      </w:r>
      <w:r w:rsidRPr="00E143B4">
        <w:rPr>
          <w:sz w:val="18"/>
          <w:szCs w:val="18"/>
          <w:lang w:val="fr-FR"/>
        </w:rPr>
        <w:t>(</w:t>
      </w:r>
      <w:proofErr w:type="gramEnd"/>
      <w:r w:rsidRPr="00E143B4">
        <w:rPr>
          <w:sz w:val="18"/>
          <w:szCs w:val="18"/>
          <w:lang w:val="fr-FR"/>
        </w:rPr>
        <w:t>caisse en plastique, étui en plastique, etc.)</w:t>
      </w:r>
      <w:r>
        <w:rPr>
          <w:sz w:val="18"/>
          <w:szCs w:val="18"/>
          <w:lang w:val="fr-FR"/>
        </w:rPr>
        <w:t>)</w:t>
      </w:r>
    </w:p>
    <w:p w14:paraId="33423E24" w14:textId="514F79C7" w:rsidR="008A660D" w:rsidRPr="00E143B4" w:rsidRDefault="008A660D" w:rsidP="008A660D">
      <w:pPr>
        <w:pStyle w:val="bodytext"/>
        <w:spacing w:before="0" w:beforeAutospacing="0" w:after="0" w:afterAutospacing="0"/>
        <w:rPr>
          <w:rStyle w:val="Strong"/>
          <w:b w:val="0"/>
          <w:bCs w:val="0"/>
          <w:sz w:val="18"/>
          <w:szCs w:val="18"/>
          <w:lang w:val="fr-FR"/>
        </w:rPr>
      </w:pPr>
      <w:r w:rsidRPr="00E143B4">
        <w:rPr>
          <w:sz w:val="18"/>
          <w:szCs w:val="18"/>
          <w:lang w:val="fr-FR"/>
        </w:rPr>
        <w:t xml:space="preserve">Longueur de plus de </w:t>
      </w:r>
      <w:r>
        <w:rPr>
          <w:sz w:val="18"/>
          <w:szCs w:val="18"/>
          <w:lang w:val="fr-FR"/>
        </w:rPr>
        <w:t>121</w:t>
      </w:r>
      <w:r w:rsidRPr="00E143B4">
        <w:rPr>
          <w:sz w:val="18"/>
          <w:szCs w:val="18"/>
          <w:lang w:val="fr-FR"/>
        </w:rPr>
        <w:t xml:space="preserve"> cm (</w:t>
      </w:r>
      <w:r>
        <w:rPr>
          <w:sz w:val="18"/>
          <w:szCs w:val="18"/>
          <w:lang w:val="fr-FR"/>
        </w:rPr>
        <w:t>4</w:t>
      </w:r>
      <w:r w:rsidRPr="00E143B4">
        <w:rPr>
          <w:sz w:val="18"/>
          <w:szCs w:val="18"/>
          <w:lang w:val="fr-FR"/>
        </w:rPr>
        <w:t xml:space="preserve">8 po) : supplément </w:t>
      </w:r>
      <w:r>
        <w:rPr>
          <w:sz w:val="18"/>
          <w:szCs w:val="18"/>
          <w:lang w:val="fr-FR"/>
        </w:rPr>
        <w:t xml:space="preserve">minimum de </w:t>
      </w:r>
      <w:r w:rsidR="009922AB">
        <w:rPr>
          <w:sz w:val="18"/>
          <w:szCs w:val="18"/>
          <w:lang w:val="fr-FR"/>
        </w:rPr>
        <w:t>3</w:t>
      </w:r>
      <w:r w:rsidR="00A77949">
        <w:rPr>
          <w:sz w:val="18"/>
          <w:szCs w:val="18"/>
          <w:lang w:val="fr-FR"/>
        </w:rPr>
        <w:t>3</w:t>
      </w:r>
      <w:r>
        <w:rPr>
          <w:sz w:val="18"/>
          <w:szCs w:val="18"/>
          <w:lang w:val="fr-FR"/>
        </w:rPr>
        <w:t xml:space="preserve"> $.                                                                                     </w:t>
      </w:r>
      <w:r w:rsidRPr="00E143B4">
        <w:rPr>
          <w:sz w:val="18"/>
          <w:szCs w:val="18"/>
          <w:lang w:val="fr-FR"/>
        </w:rPr>
        <w:t xml:space="preserve">Longueur de plus de 270 cm (108 po) : supplément </w:t>
      </w:r>
      <w:r>
        <w:rPr>
          <w:sz w:val="18"/>
          <w:szCs w:val="18"/>
          <w:lang w:val="fr-FR"/>
        </w:rPr>
        <w:t xml:space="preserve">minimum de </w:t>
      </w:r>
      <w:r w:rsidR="00A77949">
        <w:rPr>
          <w:sz w:val="18"/>
          <w:szCs w:val="18"/>
          <w:lang w:val="fr-FR"/>
        </w:rPr>
        <w:t>10</w:t>
      </w:r>
      <w:r w:rsidR="007F5FE9">
        <w:rPr>
          <w:sz w:val="18"/>
          <w:szCs w:val="18"/>
          <w:lang w:val="fr-FR"/>
        </w:rPr>
        <w:t>00</w:t>
      </w:r>
      <w:r>
        <w:rPr>
          <w:sz w:val="18"/>
          <w:szCs w:val="18"/>
          <w:lang w:val="fr-FR"/>
        </w:rPr>
        <w:t xml:space="preserve"> $.</w:t>
      </w:r>
      <w:r w:rsidRPr="00E143B4">
        <w:rPr>
          <w:sz w:val="18"/>
          <w:szCs w:val="18"/>
          <w:lang w:val="fr-FR"/>
        </w:rPr>
        <w:br/>
        <w:t xml:space="preserve">Poids de plus de </w:t>
      </w:r>
      <w:r>
        <w:rPr>
          <w:sz w:val="18"/>
          <w:szCs w:val="18"/>
          <w:lang w:val="fr-FR"/>
        </w:rPr>
        <w:t>31</w:t>
      </w:r>
      <w:r w:rsidRPr="00E143B4">
        <w:rPr>
          <w:sz w:val="18"/>
          <w:szCs w:val="18"/>
          <w:lang w:val="fr-FR"/>
        </w:rPr>
        <w:t xml:space="preserve"> kg (</w:t>
      </w:r>
      <w:r>
        <w:rPr>
          <w:sz w:val="18"/>
          <w:szCs w:val="18"/>
          <w:lang w:val="fr-FR"/>
        </w:rPr>
        <w:t>7</w:t>
      </w:r>
      <w:r w:rsidRPr="00E143B4">
        <w:rPr>
          <w:sz w:val="18"/>
          <w:szCs w:val="18"/>
          <w:lang w:val="fr-FR"/>
        </w:rPr>
        <w:t xml:space="preserve">0 </w:t>
      </w:r>
      <w:proofErr w:type="spellStart"/>
      <w:r w:rsidRPr="00E143B4">
        <w:rPr>
          <w:sz w:val="18"/>
          <w:szCs w:val="18"/>
          <w:lang w:val="fr-FR"/>
        </w:rPr>
        <w:t>l</w:t>
      </w:r>
      <w:r>
        <w:rPr>
          <w:sz w:val="18"/>
          <w:szCs w:val="18"/>
          <w:lang w:val="fr-FR"/>
        </w:rPr>
        <w:t>bs</w:t>
      </w:r>
      <w:proofErr w:type="spellEnd"/>
      <w:r>
        <w:rPr>
          <w:sz w:val="18"/>
          <w:szCs w:val="18"/>
          <w:lang w:val="fr-FR"/>
        </w:rPr>
        <w:t>) par pièce : supplément mini</w:t>
      </w:r>
      <w:r w:rsidRPr="00E143B4">
        <w:rPr>
          <w:sz w:val="18"/>
          <w:szCs w:val="18"/>
          <w:lang w:val="fr-FR"/>
        </w:rPr>
        <w:t>mu</w:t>
      </w:r>
      <w:r>
        <w:rPr>
          <w:sz w:val="18"/>
          <w:szCs w:val="18"/>
          <w:lang w:val="fr-FR"/>
        </w:rPr>
        <w:t xml:space="preserve">m de </w:t>
      </w:r>
      <w:r w:rsidR="009922AB">
        <w:rPr>
          <w:sz w:val="18"/>
          <w:szCs w:val="18"/>
          <w:lang w:val="fr-FR"/>
        </w:rPr>
        <w:t>3</w:t>
      </w:r>
      <w:r w:rsidR="00A77949">
        <w:rPr>
          <w:sz w:val="18"/>
          <w:szCs w:val="18"/>
          <w:lang w:val="fr-FR"/>
        </w:rPr>
        <w:t xml:space="preserve">3 </w:t>
      </w:r>
      <w:r w:rsidRPr="00E143B4">
        <w:rPr>
          <w:sz w:val="18"/>
          <w:szCs w:val="18"/>
          <w:lang w:val="fr-FR"/>
        </w:rPr>
        <w:t>$.</w:t>
      </w:r>
      <w:r w:rsidRPr="00E44C0A">
        <w:rPr>
          <w:sz w:val="18"/>
          <w:szCs w:val="18"/>
          <w:lang w:val="fr-FR"/>
        </w:rPr>
        <w:t xml:space="preserve"> </w:t>
      </w:r>
      <w:r>
        <w:rPr>
          <w:sz w:val="18"/>
          <w:szCs w:val="18"/>
          <w:lang w:val="fr-FR"/>
        </w:rPr>
        <w:t xml:space="preserve">        </w:t>
      </w:r>
      <w:r w:rsidR="00A77949">
        <w:rPr>
          <w:sz w:val="18"/>
          <w:szCs w:val="18"/>
          <w:lang w:val="fr-FR"/>
        </w:rPr>
        <w:t xml:space="preserve"> </w:t>
      </w:r>
      <w:r>
        <w:rPr>
          <w:sz w:val="18"/>
          <w:szCs w:val="18"/>
          <w:lang w:val="fr-FR"/>
        </w:rPr>
        <w:t xml:space="preserve">                                                                         </w:t>
      </w:r>
      <w:r w:rsidRPr="00E143B4">
        <w:rPr>
          <w:sz w:val="18"/>
          <w:szCs w:val="18"/>
          <w:lang w:val="fr-FR"/>
        </w:rPr>
        <w:t xml:space="preserve">Poids de plus de </w:t>
      </w:r>
      <w:r>
        <w:rPr>
          <w:sz w:val="18"/>
          <w:szCs w:val="18"/>
          <w:lang w:val="fr-FR"/>
        </w:rPr>
        <w:t>31</w:t>
      </w:r>
      <w:r w:rsidRPr="00E143B4">
        <w:rPr>
          <w:sz w:val="18"/>
          <w:szCs w:val="18"/>
          <w:lang w:val="fr-FR"/>
        </w:rPr>
        <w:t xml:space="preserve"> kg (</w:t>
      </w:r>
      <w:r>
        <w:rPr>
          <w:sz w:val="18"/>
          <w:szCs w:val="18"/>
          <w:lang w:val="fr-FR"/>
        </w:rPr>
        <w:t>7</w:t>
      </w:r>
      <w:r w:rsidRPr="00E143B4">
        <w:rPr>
          <w:sz w:val="18"/>
          <w:szCs w:val="18"/>
          <w:lang w:val="fr-FR"/>
        </w:rPr>
        <w:t xml:space="preserve">0 </w:t>
      </w:r>
      <w:proofErr w:type="spellStart"/>
      <w:r w:rsidRPr="00E143B4">
        <w:rPr>
          <w:sz w:val="18"/>
          <w:szCs w:val="18"/>
          <w:lang w:val="fr-FR"/>
        </w:rPr>
        <w:t>l</w:t>
      </w:r>
      <w:r>
        <w:rPr>
          <w:sz w:val="18"/>
          <w:szCs w:val="18"/>
          <w:lang w:val="fr-FR"/>
        </w:rPr>
        <w:t>bs</w:t>
      </w:r>
      <w:proofErr w:type="spellEnd"/>
      <w:r>
        <w:rPr>
          <w:sz w:val="18"/>
          <w:szCs w:val="18"/>
          <w:lang w:val="fr-FR"/>
        </w:rPr>
        <w:t>) par pièce en zone résidentielle : supplément mini</w:t>
      </w:r>
      <w:r w:rsidRPr="00E143B4">
        <w:rPr>
          <w:sz w:val="18"/>
          <w:szCs w:val="18"/>
          <w:lang w:val="fr-FR"/>
        </w:rPr>
        <w:t>mu</w:t>
      </w:r>
      <w:r>
        <w:rPr>
          <w:sz w:val="18"/>
          <w:szCs w:val="18"/>
          <w:lang w:val="fr-FR"/>
        </w:rPr>
        <w:t xml:space="preserve">m de </w:t>
      </w:r>
      <w:r w:rsidR="007F5FE9">
        <w:rPr>
          <w:sz w:val="18"/>
          <w:szCs w:val="18"/>
          <w:lang w:val="fr-FR"/>
        </w:rPr>
        <w:t>6</w:t>
      </w:r>
      <w:r>
        <w:rPr>
          <w:sz w:val="18"/>
          <w:szCs w:val="18"/>
          <w:lang w:val="fr-FR"/>
        </w:rPr>
        <w:t>5</w:t>
      </w:r>
      <w:r w:rsidRPr="00E143B4">
        <w:rPr>
          <w:sz w:val="18"/>
          <w:szCs w:val="18"/>
          <w:lang w:val="fr-FR"/>
        </w:rPr>
        <w:t xml:space="preserve"> $.</w:t>
      </w:r>
      <w:r w:rsidRPr="00E44C0A">
        <w:rPr>
          <w:sz w:val="18"/>
          <w:szCs w:val="18"/>
          <w:lang w:val="fr-FR"/>
        </w:rPr>
        <w:t xml:space="preserve"> </w:t>
      </w:r>
      <w:r>
        <w:rPr>
          <w:sz w:val="18"/>
          <w:szCs w:val="18"/>
          <w:lang w:val="fr-FR"/>
        </w:rPr>
        <w:t xml:space="preserve">          </w:t>
      </w:r>
      <w:r w:rsidR="00652A31">
        <w:rPr>
          <w:sz w:val="18"/>
          <w:szCs w:val="18"/>
          <w:lang w:val="fr-FR"/>
        </w:rPr>
        <w:t xml:space="preserve"> </w:t>
      </w:r>
      <w:r>
        <w:rPr>
          <w:sz w:val="18"/>
          <w:szCs w:val="18"/>
          <w:lang w:val="fr-FR"/>
        </w:rPr>
        <w:t xml:space="preserve">                                     </w:t>
      </w:r>
      <w:r w:rsidRPr="00E143B4">
        <w:rPr>
          <w:sz w:val="18"/>
          <w:szCs w:val="18"/>
          <w:lang w:val="fr-FR"/>
        </w:rPr>
        <w:t xml:space="preserve">Poids de plus de 68 kg (150 </w:t>
      </w:r>
      <w:proofErr w:type="spellStart"/>
      <w:r w:rsidRPr="00E143B4">
        <w:rPr>
          <w:sz w:val="18"/>
          <w:szCs w:val="18"/>
          <w:lang w:val="fr-FR"/>
        </w:rPr>
        <w:t>l</w:t>
      </w:r>
      <w:r>
        <w:rPr>
          <w:sz w:val="18"/>
          <w:szCs w:val="18"/>
          <w:lang w:val="fr-FR"/>
        </w:rPr>
        <w:t>bs</w:t>
      </w:r>
      <w:proofErr w:type="spellEnd"/>
      <w:r>
        <w:rPr>
          <w:sz w:val="18"/>
          <w:szCs w:val="18"/>
          <w:lang w:val="fr-FR"/>
        </w:rPr>
        <w:t>) par pièce : supplément mini</w:t>
      </w:r>
      <w:r w:rsidRPr="00E143B4">
        <w:rPr>
          <w:sz w:val="18"/>
          <w:szCs w:val="18"/>
          <w:lang w:val="fr-FR"/>
        </w:rPr>
        <w:t>mu</w:t>
      </w:r>
      <w:r>
        <w:rPr>
          <w:sz w:val="18"/>
          <w:szCs w:val="18"/>
          <w:lang w:val="fr-FR"/>
        </w:rPr>
        <w:t xml:space="preserve">m de </w:t>
      </w:r>
      <w:r w:rsidR="00A77949">
        <w:rPr>
          <w:sz w:val="18"/>
          <w:szCs w:val="18"/>
          <w:lang w:val="fr-FR"/>
        </w:rPr>
        <w:t>10</w:t>
      </w:r>
      <w:r w:rsidR="007F5FE9">
        <w:rPr>
          <w:sz w:val="18"/>
          <w:szCs w:val="18"/>
          <w:lang w:val="fr-FR"/>
        </w:rPr>
        <w:t>00</w:t>
      </w:r>
      <w:r w:rsidRPr="00E143B4">
        <w:rPr>
          <w:sz w:val="18"/>
          <w:szCs w:val="18"/>
          <w:lang w:val="fr-FR"/>
        </w:rPr>
        <w:t xml:space="preserve"> $.</w:t>
      </w:r>
      <w:r w:rsidRPr="00E143B4">
        <w:rPr>
          <w:sz w:val="18"/>
          <w:szCs w:val="18"/>
          <w:lang w:val="fr-FR"/>
        </w:rPr>
        <w:br/>
        <w:t xml:space="preserve">Pourtour : Longueur + (2 x largeur) + </w:t>
      </w:r>
      <w:r>
        <w:rPr>
          <w:sz w:val="18"/>
          <w:szCs w:val="18"/>
          <w:lang w:val="fr-FR"/>
        </w:rPr>
        <w:t xml:space="preserve">(2 x hauteur). Entre </w:t>
      </w:r>
      <w:r w:rsidRPr="00E143B4">
        <w:rPr>
          <w:sz w:val="18"/>
          <w:szCs w:val="18"/>
          <w:lang w:val="fr-FR"/>
        </w:rPr>
        <w:t>330 cm (130 po)</w:t>
      </w:r>
      <w:r>
        <w:rPr>
          <w:sz w:val="18"/>
          <w:szCs w:val="18"/>
          <w:lang w:val="fr-FR"/>
        </w:rPr>
        <w:t xml:space="preserve"> et 419 cm (165 po)</w:t>
      </w:r>
      <w:r w:rsidRPr="00E143B4">
        <w:rPr>
          <w:sz w:val="18"/>
          <w:szCs w:val="18"/>
          <w:lang w:val="fr-FR"/>
        </w:rPr>
        <w:t xml:space="preserve"> : supplément </w:t>
      </w:r>
      <w:r>
        <w:rPr>
          <w:sz w:val="18"/>
          <w:szCs w:val="18"/>
          <w:lang w:val="fr-FR"/>
        </w:rPr>
        <w:t>de 1</w:t>
      </w:r>
      <w:r w:rsidR="00F25179">
        <w:rPr>
          <w:sz w:val="18"/>
          <w:szCs w:val="18"/>
          <w:lang w:val="fr-FR"/>
        </w:rPr>
        <w:t>45</w:t>
      </w:r>
      <w:r>
        <w:rPr>
          <w:sz w:val="18"/>
          <w:szCs w:val="18"/>
          <w:lang w:val="fr-FR"/>
        </w:rPr>
        <w:t xml:space="preserve"> $</w:t>
      </w:r>
      <w:r w:rsidR="00983D3F">
        <w:rPr>
          <w:sz w:val="18"/>
          <w:szCs w:val="18"/>
          <w:lang w:val="fr-FR"/>
        </w:rPr>
        <w:t xml:space="preserve"> par pièce</w:t>
      </w:r>
      <w:r>
        <w:rPr>
          <w:sz w:val="18"/>
          <w:szCs w:val="18"/>
          <w:lang w:val="fr-FR"/>
        </w:rPr>
        <w:t xml:space="preserve">. </w:t>
      </w:r>
      <w:r w:rsidRPr="00E143B4">
        <w:rPr>
          <w:sz w:val="18"/>
          <w:szCs w:val="18"/>
          <w:lang w:val="fr-FR"/>
        </w:rPr>
        <w:t xml:space="preserve">Pourtour : Longueur + (2 x largeur) + </w:t>
      </w:r>
      <w:r>
        <w:rPr>
          <w:sz w:val="18"/>
          <w:szCs w:val="18"/>
          <w:lang w:val="fr-FR"/>
        </w:rPr>
        <w:t xml:space="preserve">(2 x hauteur). Au-delà </w:t>
      </w:r>
      <w:r w:rsidRPr="00E143B4">
        <w:rPr>
          <w:sz w:val="18"/>
          <w:szCs w:val="18"/>
          <w:lang w:val="fr-FR"/>
        </w:rPr>
        <w:t xml:space="preserve">de </w:t>
      </w:r>
      <w:r>
        <w:rPr>
          <w:sz w:val="18"/>
          <w:szCs w:val="18"/>
          <w:lang w:val="fr-FR"/>
        </w:rPr>
        <w:t>4</w:t>
      </w:r>
      <w:r w:rsidR="007551A7">
        <w:rPr>
          <w:sz w:val="18"/>
          <w:szCs w:val="18"/>
          <w:lang w:val="fr-FR"/>
        </w:rPr>
        <w:t>7</w:t>
      </w:r>
      <w:r>
        <w:rPr>
          <w:sz w:val="18"/>
          <w:szCs w:val="18"/>
          <w:lang w:val="fr-FR"/>
        </w:rPr>
        <w:t>9</w:t>
      </w:r>
      <w:r w:rsidRPr="00E143B4">
        <w:rPr>
          <w:sz w:val="18"/>
          <w:szCs w:val="18"/>
          <w:lang w:val="fr-FR"/>
        </w:rPr>
        <w:t xml:space="preserve"> cm (1</w:t>
      </w:r>
      <w:r w:rsidR="007551A7">
        <w:rPr>
          <w:sz w:val="18"/>
          <w:szCs w:val="18"/>
          <w:lang w:val="fr-FR"/>
        </w:rPr>
        <w:t>89</w:t>
      </w:r>
      <w:r w:rsidRPr="00E143B4">
        <w:rPr>
          <w:sz w:val="18"/>
          <w:szCs w:val="18"/>
          <w:lang w:val="fr-FR"/>
        </w:rPr>
        <w:t xml:space="preserve"> po) : supplément </w:t>
      </w:r>
      <w:r>
        <w:rPr>
          <w:sz w:val="18"/>
          <w:szCs w:val="18"/>
          <w:lang w:val="fr-FR"/>
        </w:rPr>
        <w:t xml:space="preserve">minimum de </w:t>
      </w:r>
      <w:r w:rsidR="00A77949">
        <w:rPr>
          <w:sz w:val="18"/>
          <w:szCs w:val="18"/>
          <w:lang w:val="fr-FR"/>
        </w:rPr>
        <w:t>10</w:t>
      </w:r>
      <w:r w:rsidR="007F5FE9">
        <w:rPr>
          <w:sz w:val="18"/>
          <w:szCs w:val="18"/>
          <w:lang w:val="fr-FR"/>
        </w:rPr>
        <w:t>00</w:t>
      </w:r>
      <w:r>
        <w:rPr>
          <w:sz w:val="18"/>
          <w:szCs w:val="18"/>
          <w:lang w:val="fr-FR"/>
        </w:rPr>
        <w:t xml:space="preserve"> $</w:t>
      </w:r>
      <w:r w:rsidR="007551A7">
        <w:rPr>
          <w:sz w:val="18"/>
          <w:szCs w:val="18"/>
          <w:lang w:val="fr-FR"/>
        </w:rPr>
        <w:t xml:space="preserve"> par pièce.</w:t>
      </w:r>
      <w:r w:rsidRPr="00E143B4">
        <w:rPr>
          <w:sz w:val="18"/>
          <w:szCs w:val="18"/>
          <w:lang w:val="fr-FR"/>
        </w:rPr>
        <w:t>     </w:t>
      </w:r>
    </w:p>
    <w:p w14:paraId="3CD54512" w14:textId="77777777" w:rsidR="00E43A2F" w:rsidRDefault="00E43A2F" w:rsidP="00E43A2F">
      <w:pPr>
        <w:pStyle w:val="bodytext"/>
        <w:spacing w:before="0" w:beforeAutospacing="0" w:after="0" w:afterAutospacing="0"/>
        <w:rPr>
          <w:rStyle w:val="Strong"/>
          <w:sz w:val="18"/>
          <w:szCs w:val="18"/>
          <w:u w:val="single"/>
          <w:lang w:val="fr-FR"/>
        </w:rPr>
      </w:pPr>
    </w:p>
    <w:p w14:paraId="40D75E5B" w14:textId="77777777" w:rsidR="008057B5" w:rsidRPr="00E143B4" w:rsidRDefault="008057B5" w:rsidP="008057B5">
      <w:pPr>
        <w:pStyle w:val="bodytext"/>
        <w:spacing w:before="0" w:beforeAutospacing="0" w:after="0" w:afterAutospacing="0"/>
        <w:rPr>
          <w:sz w:val="18"/>
          <w:szCs w:val="18"/>
          <w:lang w:val="fr-FR"/>
        </w:rPr>
      </w:pPr>
      <w:r w:rsidRPr="00E143B4">
        <w:rPr>
          <w:rStyle w:val="Strong"/>
          <w:sz w:val="18"/>
          <w:szCs w:val="18"/>
          <w:u w:val="single"/>
          <w:lang w:val="fr-FR"/>
        </w:rPr>
        <w:t xml:space="preserve">Poids </w:t>
      </w:r>
      <w:r>
        <w:rPr>
          <w:rStyle w:val="Strong"/>
          <w:sz w:val="18"/>
          <w:szCs w:val="18"/>
          <w:u w:val="single"/>
          <w:lang w:val="fr-FR"/>
        </w:rPr>
        <w:t>v</w:t>
      </w:r>
      <w:r w:rsidRPr="00E143B4">
        <w:rPr>
          <w:rStyle w:val="Strong"/>
          <w:sz w:val="18"/>
          <w:szCs w:val="18"/>
          <w:u w:val="single"/>
          <w:lang w:val="fr-FR"/>
        </w:rPr>
        <w:t>olumétrique</w:t>
      </w:r>
      <w:r w:rsidRPr="00E143B4">
        <w:rPr>
          <w:sz w:val="18"/>
          <w:szCs w:val="18"/>
          <w:lang w:val="fr-FR"/>
        </w:rPr>
        <w:br/>
        <w:t xml:space="preserve">Le poids facturé est le plus élevé entre le poids volume et le poids brut. </w:t>
      </w:r>
      <w:r w:rsidRPr="00E143B4">
        <w:rPr>
          <w:sz w:val="18"/>
          <w:szCs w:val="18"/>
          <w:lang w:val="fr-FR"/>
        </w:rPr>
        <w:br/>
        <w:t xml:space="preserve">Le poids volumétrique est calculé selon les formules suivantes :                                                                              </w:t>
      </w:r>
    </w:p>
    <w:p w14:paraId="214B91F7" w14:textId="77777777" w:rsidR="008057B5" w:rsidRDefault="008057B5" w:rsidP="008057B5">
      <w:pPr>
        <w:pStyle w:val="bodytext"/>
        <w:spacing w:before="0" w:beforeAutospacing="0" w:after="0" w:afterAutospacing="0"/>
        <w:rPr>
          <w:sz w:val="18"/>
          <w:szCs w:val="18"/>
          <w:lang w:val="fr-FR"/>
        </w:rPr>
      </w:pPr>
      <w:r>
        <w:rPr>
          <w:sz w:val="18"/>
          <w:szCs w:val="18"/>
          <w:lang w:val="fr-FR"/>
        </w:rPr>
        <w:t xml:space="preserve">           </w:t>
      </w:r>
      <w:r w:rsidRPr="00E143B4">
        <w:rPr>
          <w:sz w:val="18"/>
          <w:szCs w:val="18"/>
          <w:lang w:val="fr-FR"/>
        </w:rPr>
        <w:t xml:space="preserve">                </w:t>
      </w:r>
      <w:r w:rsidRPr="00E143B4">
        <w:rPr>
          <w:sz w:val="18"/>
          <w:szCs w:val="18"/>
          <w:u w:val="single"/>
          <w:lang w:val="fr-FR"/>
        </w:rPr>
        <w:t>Lo x la x h (cm</w:t>
      </w:r>
      <w:proofErr w:type="gramStart"/>
      <w:r w:rsidRPr="00E143B4">
        <w:rPr>
          <w:sz w:val="18"/>
          <w:szCs w:val="18"/>
          <w:u w:val="single"/>
          <w:lang w:val="fr-FR"/>
        </w:rPr>
        <w:t>)</w:t>
      </w:r>
      <w:r w:rsidRPr="00E143B4">
        <w:rPr>
          <w:sz w:val="18"/>
          <w:szCs w:val="18"/>
          <w:lang w:val="fr-FR"/>
        </w:rPr>
        <w:t>  =</w:t>
      </w:r>
      <w:proofErr w:type="gramEnd"/>
      <w:r w:rsidRPr="00E143B4">
        <w:rPr>
          <w:sz w:val="18"/>
          <w:szCs w:val="18"/>
          <w:lang w:val="fr-FR"/>
        </w:rPr>
        <w:t xml:space="preserve"> Poids volume en kg</w:t>
      </w:r>
      <w:r w:rsidRPr="00E143B4">
        <w:rPr>
          <w:sz w:val="18"/>
          <w:szCs w:val="18"/>
          <w:lang w:val="fr-FR"/>
        </w:rPr>
        <w:br/>
        <w:t>                                         5000</w:t>
      </w:r>
    </w:p>
    <w:p w14:paraId="6B2B8074" w14:textId="2B1ECBB9" w:rsidR="008057B5" w:rsidRDefault="008057B5" w:rsidP="008057B5">
      <w:pPr>
        <w:pStyle w:val="bodytext"/>
        <w:spacing w:before="0" w:beforeAutospacing="0" w:after="0" w:afterAutospacing="0"/>
        <w:rPr>
          <w:sz w:val="18"/>
          <w:szCs w:val="18"/>
          <w:lang w:val="fr-FR"/>
        </w:rPr>
      </w:pPr>
      <w:bookmarkStart w:id="5" w:name="_Hlk29197293"/>
      <w:r w:rsidRPr="00E143B4">
        <w:rPr>
          <w:rStyle w:val="Strong"/>
          <w:sz w:val="18"/>
          <w:szCs w:val="18"/>
          <w:u w:val="single"/>
          <w:lang w:val="fr-FR"/>
        </w:rPr>
        <w:t>Régions éloignées</w:t>
      </w:r>
      <w:r w:rsidRPr="00E143B4">
        <w:rPr>
          <w:sz w:val="18"/>
          <w:szCs w:val="18"/>
          <w:lang w:val="fr-FR"/>
        </w:rPr>
        <w:br/>
        <w:t xml:space="preserve">Supplément pour zone de service éloignée à l’international : minimum </w:t>
      </w:r>
      <w:r w:rsidR="00E42F66">
        <w:rPr>
          <w:sz w:val="18"/>
          <w:szCs w:val="18"/>
          <w:lang w:val="fr-FR"/>
        </w:rPr>
        <w:t>4</w:t>
      </w:r>
      <w:r w:rsidR="00697E1A">
        <w:rPr>
          <w:sz w:val="18"/>
          <w:szCs w:val="18"/>
          <w:lang w:val="fr-FR"/>
        </w:rPr>
        <w:t>5</w:t>
      </w:r>
      <w:r w:rsidRPr="00E143B4">
        <w:rPr>
          <w:sz w:val="18"/>
          <w:szCs w:val="18"/>
          <w:lang w:val="fr-FR"/>
        </w:rPr>
        <w:t xml:space="preserve"> $.</w:t>
      </w:r>
      <w:bookmarkEnd w:id="5"/>
    </w:p>
    <w:p w14:paraId="53A2189A" w14:textId="26FEAA6C" w:rsidR="00366C7C" w:rsidRDefault="00366C7C" w:rsidP="00366C7C">
      <w:pPr>
        <w:pStyle w:val="bodytext"/>
        <w:spacing w:before="0" w:beforeAutospacing="0" w:after="0" w:afterAutospacing="0"/>
        <w:rPr>
          <w:sz w:val="18"/>
          <w:szCs w:val="18"/>
          <w:lang w:val="fr-FR"/>
        </w:rPr>
      </w:pPr>
      <w:r w:rsidRPr="00E143B4">
        <w:rPr>
          <w:sz w:val="18"/>
          <w:szCs w:val="18"/>
          <w:lang w:val="fr-FR"/>
        </w:rPr>
        <w:t xml:space="preserve">Supplément pour zone de service éloignée </w:t>
      </w:r>
      <w:r>
        <w:rPr>
          <w:sz w:val="18"/>
          <w:szCs w:val="18"/>
          <w:lang w:val="fr-FR"/>
        </w:rPr>
        <w:t>aux États-Unis</w:t>
      </w:r>
      <w:r w:rsidRPr="00E143B4">
        <w:rPr>
          <w:sz w:val="18"/>
          <w:szCs w:val="18"/>
          <w:lang w:val="fr-FR"/>
        </w:rPr>
        <w:t xml:space="preserve"> : minimum </w:t>
      </w:r>
      <w:r>
        <w:rPr>
          <w:sz w:val="18"/>
          <w:szCs w:val="18"/>
          <w:lang w:val="fr-FR"/>
        </w:rPr>
        <w:t>1</w:t>
      </w:r>
      <w:r w:rsidR="00DC66C1">
        <w:rPr>
          <w:sz w:val="18"/>
          <w:szCs w:val="18"/>
          <w:lang w:val="fr-FR"/>
        </w:rPr>
        <w:t>0</w:t>
      </w:r>
      <w:r w:rsidRPr="00E143B4">
        <w:rPr>
          <w:sz w:val="18"/>
          <w:szCs w:val="18"/>
          <w:lang w:val="fr-FR"/>
        </w:rPr>
        <w:t xml:space="preserve"> $.</w:t>
      </w:r>
    </w:p>
    <w:p w14:paraId="310FA91C" w14:textId="4FFB2B77" w:rsidR="008057B5" w:rsidRDefault="0044649C" w:rsidP="00E43A2F">
      <w:pPr>
        <w:pStyle w:val="bodytext"/>
        <w:spacing w:before="0" w:beforeAutospacing="0" w:after="0" w:afterAutospacing="0"/>
        <w:rPr>
          <w:sz w:val="18"/>
          <w:szCs w:val="18"/>
          <w:lang w:val="fr-FR"/>
        </w:rPr>
      </w:pPr>
      <w:r w:rsidRPr="00E143B4">
        <w:rPr>
          <w:sz w:val="18"/>
          <w:szCs w:val="18"/>
          <w:lang w:val="fr-FR"/>
        </w:rPr>
        <w:t xml:space="preserve">Supplément pour zone de service éloignée </w:t>
      </w:r>
      <w:r>
        <w:rPr>
          <w:sz w:val="18"/>
          <w:szCs w:val="18"/>
          <w:lang w:val="fr-FR"/>
        </w:rPr>
        <w:t>au Canada</w:t>
      </w:r>
      <w:r w:rsidRPr="00E143B4">
        <w:rPr>
          <w:sz w:val="18"/>
          <w:szCs w:val="18"/>
          <w:lang w:val="fr-FR"/>
        </w:rPr>
        <w:t xml:space="preserve"> :</w:t>
      </w:r>
      <w:r>
        <w:rPr>
          <w:sz w:val="18"/>
          <w:szCs w:val="18"/>
          <w:lang w:val="fr-FR"/>
        </w:rPr>
        <w:t xml:space="preserve"> peut être applicable selon la zone d’expédition </w:t>
      </w:r>
      <w:r w:rsidR="00DB37D0">
        <w:rPr>
          <w:sz w:val="18"/>
          <w:szCs w:val="18"/>
          <w:lang w:val="fr-FR"/>
        </w:rPr>
        <w:t>ou de destination.</w:t>
      </w:r>
    </w:p>
    <w:p w14:paraId="0528F17F" w14:textId="77777777" w:rsidR="0044649C" w:rsidRDefault="0044649C" w:rsidP="00E43A2F">
      <w:pPr>
        <w:pStyle w:val="bodytext"/>
        <w:spacing w:before="0" w:beforeAutospacing="0" w:after="0" w:afterAutospacing="0"/>
        <w:rPr>
          <w:rStyle w:val="Strong"/>
          <w:sz w:val="18"/>
          <w:szCs w:val="18"/>
          <w:u w:val="single"/>
          <w:lang w:val="fr-FR"/>
        </w:rPr>
      </w:pPr>
    </w:p>
    <w:p w14:paraId="2C1E79E4" w14:textId="4D542B58"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Services garantis de livraison express au Canada</w:t>
      </w:r>
      <w:r w:rsidRPr="00E143B4">
        <w:rPr>
          <w:sz w:val="18"/>
          <w:szCs w:val="18"/>
          <w:lang w:val="fr-FR"/>
        </w:rPr>
        <w:br/>
        <w:t>Garantie 12h00 : supplément de 7,50 $ par envoi au tarif express publié.</w:t>
      </w:r>
      <w:r w:rsidRPr="00E143B4">
        <w:rPr>
          <w:sz w:val="18"/>
          <w:szCs w:val="18"/>
          <w:lang w:val="fr-FR"/>
        </w:rPr>
        <w:br/>
        <w:t>Garantie 10h30 : supplément de 10 $ par pièce au tarif express publié.</w:t>
      </w:r>
      <w:r w:rsidRPr="00E143B4">
        <w:rPr>
          <w:sz w:val="18"/>
          <w:szCs w:val="18"/>
          <w:lang w:val="fr-FR"/>
        </w:rPr>
        <w:br/>
        <w:t xml:space="preserve">Garantie 9h00 : supplément de </w:t>
      </w:r>
      <w:r w:rsidR="0053698D">
        <w:rPr>
          <w:sz w:val="18"/>
          <w:szCs w:val="18"/>
          <w:lang w:val="fr-FR"/>
        </w:rPr>
        <w:t>3</w:t>
      </w:r>
      <w:r w:rsidR="004F4209" w:rsidRPr="00E143B4">
        <w:rPr>
          <w:sz w:val="18"/>
          <w:szCs w:val="18"/>
          <w:lang w:val="fr-FR"/>
        </w:rPr>
        <w:t>5</w:t>
      </w:r>
      <w:r w:rsidRPr="00E143B4">
        <w:rPr>
          <w:sz w:val="18"/>
          <w:szCs w:val="18"/>
          <w:lang w:val="fr-FR"/>
        </w:rPr>
        <w:t xml:space="preserve"> $ par pièce au tarif express publié.</w:t>
      </w:r>
      <w:r w:rsidRPr="00E143B4">
        <w:rPr>
          <w:sz w:val="18"/>
          <w:szCs w:val="18"/>
          <w:lang w:val="fr-FR"/>
        </w:rPr>
        <w:br/>
        <w:t xml:space="preserve">Livraison samedi : supplément de </w:t>
      </w:r>
      <w:r w:rsidR="0053698D">
        <w:rPr>
          <w:sz w:val="18"/>
          <w:szCs w:val="18"/>
          <w:lang w:val="fr-FR"/>
        </w:rPr>
        <w:t>3</w:t>
      </w:r>
      <w:r w:rsidR="004F4209" w:rsidRPr="00E143B4">
        <w:rPr>
          <w:sz w:val="18"/>
          <w:szCs w:val="18"/>
          <w:lang w:val="fr-FR"/>
        </w:rPr>
        <w:t>5</w:t>
      </w:r>
      <w:r w:rsidRPr="00E143B4">
        <w:rPr>
          <w:sz w:val="18"/>
          <w:szCs w:val="18"/>
          <w:lang w:val="fr-FR"/>
        </w:rPr>
        <w:t xml:space="preserve"> $ par pièce au tarif express publié.</w:t>
      </w:r>
    </w:p>
    <w:p w14:paraId="6E2763DA" w14:textId="77777777" w:rsidR="00E43A2F" w:rsidRDefault="00E43A2F" w:rsidP="00E43A2F">
      <w:pPr>
        <w:pStyle w:val="bodytext"/>
        <w:spacing w:before="0" w:beforeAutospacing="0" w:after="0" w:afterAutospacing="0"/>
        <w:rPr>
          <w:rStyle w:val="Strong"/>
          <w:sz w:val="18"/>
          <w:szCs w:val="18"/>
          <w:u w:val="single"/>
          <w:lang w:val="fr-FR"/>
        </w:rPr>
      </w:pPr>
      <w:bookmarkStart w:id="6" w:name="_Hlk29198002"/>
    </w:p>
    <w:p w14:paraId="2836FB18" w14:textId="0B794F0B"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Signature requise</w:t>
      </w:r>
      <w:r w:rsidRPr="00E143B4">
        <w:rPr>
          <w:sz w:val="18"/>
          <w:szCs w:val="18"/>
          <w:lang w:val="fr-FR"/>
        </w:rPr>
        <w:br/>
      </w:r>
      <w:r w:rsidR="007A0C64">
        <w:rPr>
          <w:sz w:val="18"/>
          <w:szCs w:val="18"/>
          <w:lang w:val="fr-FR"/>
        </w:rPr>
        <w:t>S</w:t>
      </w:r>
      <w:r w:rsidRPr="00E143B4">
        <w:rPr>
          <w:sz w:val="18"/>
          <w:szCs w:val="18"/>
          <w:lang w:val="fr-FR"/>
        </w:rPr>
        <w:t xml:space="preserve">upplément de </w:t>
      </w:r>
      <w:r w:rsidR="007B352B">
        <w:rPr>
          <w:sz w:val="18"/>
          <w:szCs w:val="18"/>
          <w:lang w:val="fr-FR"/>
        </w:rPr>
        <w:t>7</w:t>
      </w:r>
      <w:r w:rsidR="00192605">
        <w:rPr>
          <w:sz w:val="18"/>
          <w:szCs w:val="18"/>
          <w:lang w:val="fr-FR"/>
        </w:rPr>
        <w:t>,</w:t>
      </w:r>
      <w:r w:rsidR="00BC3D82">
        <w:rPr>
          <w:sz w:val="18"/>
          <w:szCs w:val="18"/>
          <w:lang w:val="fr-FR"/>
        </w:rPr>
        <w:t>7</w:t>
      </w:r>
      <w:r w:rsidR="00192605">
        <w:rPr>
          <w:sz w:val="18"/>
          <w:szCs w:val="18"/>
          <w:lang w:val="fr-FR"/>
        </w:rPr>
        <w:t>5</w:t>
      </w:r>
      <w:r w:rsidRPr="00E143B4">
        <w:rPr>
          <w:sz w:val="18"/>
          <w:szCs w:val="18"/>
          <w:lang w:val="fr-FR"/>
        </w:rPr>
        <w:t xml:space="preserve"> $ </w:t>
      </w:r>
      <w:r w:rsidR="006B6ADA">
        <w:rPr>
          <w:sz w:val="18"/>
          <w:szCs w:val="18"/>
          <w:lang w:val="fr-FR"/>
        </w:rPr>
        <w:t>par pièc</w:t>
      </w:r>
      <w:r w:rsidR="00DC66C1">
        <w:rPr>
          <w:sz w:val="18"/>
          <w:szCs w:val="18"/>
          <w:lang w:val="fr-FR"/>
        </w:rPr>
        <w:t>e</w:t>
      </w:r>
      <w:r w:rsidRPr="00E143B4">
        <w:rPr>
          <w:sz w:val="18"/>
          <w:szCs w:val="18"/>
          <w:lang w:val="fr-FR"/>
        </w:rPr>
        <w:t>.</w:t>
      </w:r>
    </w:p>
    <w:bookmarkEnd w:id="6"/>
    <w:p w14:paraId="2D58B490" w14:textId="77777777" w:rsidR="00E43A2F" w:rsidRDefault="00E43A2F" w:rsidP="00E43A2F">
      <w:pPr>
        <w:pStyle w:val="xmsonospacing"/>
        <w:spacing w:before="0" w:beforeAutospacing="0" w:after="0" w:afterAutospacing="0"/>
        <w:rPr>
          <w:rStyle w:val="Strong"/>
          <w:rFonts w:ascii="Times New Roman" w:hAnsi="Times New Roman" w:cs="Times New Roman"/>
          <w:sz w:val="18"/>
          <w:szCs w:val="18"/>
          <w:u w:val="single"/>
          <w:lang w:val="fr-FR"/>
        </w:rPr>
      </w:pPr>
    </w:p>
    <w:p w14:paraId="353CA800" w14:textId="77777777" w:rsidR="00652A31" w:rsidRDefault="00712FB8" w:rsidP="00E43A2F">
      <w:pPr>
        <w:pStyle w:val="xmsonospacing"/>
        <w:spacing w:before="0" w:beforeAutospacing="0" w:after="0" w:afterAutospacing="0"/>
        <w:rPr>
          <w:rFonts w:ascii="Times New Roman" w:hAnsi="Times New Roman" w:cs="Times New Roman"/>
          <w:sz w:val="18"/>
          <w:szCs w:val="18"/>
          <w:lang w:val="fr-FR"/>
        </w:rPr>
      </w:pPr>
      <w:bookmarkStart w:id="7" w:name="_Hlk44585106"/>
      <w:r w:rsidRPr="00712FB8">
        <w:rPr>
          <w:rStyle w:val="Strong"/>
          <w:rFonts w:ascii="Times New Roman" w:hAnsi="Times New Roman" w:cs="Times New Roman"/>
          <w:sz w:val="18"/>
          <w:szCs w:val="18"/>
          <w:u w:val="single"/>
          <w:lang w:val="fr-FR"/>
        </w:rPr>
        <w:t>Supplément temporaire de santé et sécurité (SSS)</w:t>
      </w:r>
      <w:r w:rsidRPr="00712FB8">
        <w:rPr>
          <w:rFonts w:ascii="Times New Roman" w:hAnsi="Times New Roman" w:cs="Times New Roman"/>
          <w:sz w:val="18"/>
          <w:szCs w:val="18"/>
          <w:lang w:val="fr-FR"/>
        </w:rPr>
        <w:br/>
        <w:t xml:space="preserve">Globex appliquera temporairement </w:t>
      </w:r>
      <w:r w:rsidR="00652A31">
        <w:rPr>
          <w:rFonts w:ascii="Times New Roman" w:hAnsi="Times New Roman" w:cs="Times New Roman"/>
          <w:sz w:val="18"/>
          <w:szCs w:val="18"/>
          <w:lang w:val="fr-FR"/>
        </w:rPr>
        <w:t>c</w:t>
      </w:r>
      <w:r w:rsidRPr="00712FB8">
        <w:rPr>
          <w:rFonts w:ascii="Times New Roman" w:hAnsi="Times New Roman" w:cs="Times New Roman"/>
          <w:sz w:val="18"/>
          <w:szCs w:val="18"/>
          <w:lang w:val="fr-FR"/>
        </w:rPr>
        <w:t>e supplément suivant</w:t>
      </w:r>
      <w:r w:rsidR="00652A31">
        <w:rPr>
          <w:rFonts w:ascii="Times New Roman" w:hAnsi="Times New Roman" w:cs="Times New Roman"/>
          <w:sz w:val="18"/>
          <w:szCs w:val="18"/>
          <w:lang w:val="fr-FR"/>
        </w:rPr>
        <w:t xml:space="preserve"> à</w:t>
      </w:r>
      <w:r w:rsidRPr="00712FB8">
        <w:rPr>
          <w:rFonts w:ascii="Times New Roman" w:hAnsi="Times New Roman" w:cs="Times New Roman"/>
          <w:sz w:val="18"/>
          <w:szCs w:val="18"/>
          <w:lang w:val="fr-FR"/>
        </w:rPr>
        <w:t xml:space="preserve"> tous ses services de livraisons</w:t>
      </w:r>
      <w:r w:rsidR="00652A31">
        <w:rPr>
          <w:rFonts w:ascii="Times New Roman" w:hAnsi="Times New Roman" w:cs="Times New Roman"/>
          <w:sz w:val="18"/>
          <w:szCs w:val="18"/>
          <w:lang w:val="fr-FR"/>
        </w:rPr>
        <w:t> :</w:t>
      </w:r>
    </w:p>
    <w:p w14:paraId="0C4B3C7A" w14:textId="0E0F6006" w:rsidR="00E1534C" w:rsidRDefault="00712FB8" w:rsidP="00E43A2F">
      <w:pPr>
        <w:pStyle w:val="xmsonospacing"/>
        <w:spacing w:before="0" w:beforeAutospacing="0" w:after="0" w:afterAutospacing="0"/>
        <w:rPr>
          <w:rFonts w:ascii="Times New Roman" w:hAnsi="Times New Roman" w:cs="Times New Roman"/>
          <w:sz w:val="18"/>
          <w:szCs w:val="18"/>
          <w:lang w:val="fr-CA"/>
        </w:rPr>
      </w:pPr>
      <w:r w:rsidRPr="00471F20">
        <w:rPr>
          <w:rFonts w:ascii="Times New Roman" w:hAnsi="Times New Roman" w:cs="Times New Roman"/>
          <w:b/>
          <w:bCs/>
          <w:sz w:val="18"/>
          <w:szCs w:val="18"/>
          <w:lang w:val="fr-CA"/>
        </w:rPr>
        <w:t>Pour tout envoi domestique :</w:t>
      </w:r>
      <w:r>
        <w:rPr>
          <w:rFonts w:ascii="Times New Roman" w:hAnsi="Times New Roman" w:cs="Times New Roman"/>
          <w:sz w:val="18"/>
          <w:szCs w:val="18"/>
          <w:lang w:val="fr-CA"/>
        </w:rPr>
        <w:t xml:space="preserve"> </w:t>
      </w:r>
      <w:r w:rsidRPr="00712FB8">
        <w:rPr>
          <w:rFonts w:ascii="Times New Roman" w:hAnsi="Times New Roman" w:cs="Times New Roman"/>
          <w:sz w:val="18"/>
          <w:szCs w:val="18"/>
          <w:lang w:val="fr-CA"/>
        </w:rPr>
        <w:t>1,75 $ /</w:t>
      </w:r>
      <w:r w:rsidR="00652A31">
        <w:rPr>
          <w:rFonts w:ascii="Times New Roman" w:hAnsi="Times New Roman" w:cs="Times New Roman"/>
          <w:sz w:val="18"/>
          <w:szCs w:val="18"/>
          <w:lang w:val="fr-CA"/>
        </w:rPr>
        <w:t xml:space="preserve"> </w:t>
      </w:r>
      <w:r w:rsidRPr="00712FB8">
        <w:rPr>
          <w:rFonts w:ascii="Times New Roman" w:hAnsi="Times New Roman" w:cs="Times New Roman"/>
          <w:sz w:val="18"/>
          <w:szCs w:val="18"/>
          <w:lang w:val="fr-CA"/>
        </w:rPr>
        <w:t>envoi</w:t>
      </w:r>
      <w:r w:rsidR="00652A31">
        <w:rPr>
          <w:rFonts w:ascii="Times New Roman" w:hAnsi="Times New Roman" w:cs="Times New Roman"/>
          <w:sz w:val="18"/>
          <w:szCs w:val="18"/>
          <w:lang w:val="fr-CA"/>
        </w:rPr>
        <w:t>.</w:t>
      </w:r>
      <w:r w:rsidR="00C85CD4">
        <w:rPr>
          <w:rFonts w:ascii="Times New Roman" w:hAnsi="Times New Roman" w:cs="Times New Roman"/>
          <w:sz w:val="18"/>
          <w:szCs w:val="18"/>
          <w:lang w:val="fr-CA"/>
        </w:rPr>
        <w:t xml:space="preserve">                                                                                                                                                                      </w:t>
      </w:r>
      <w:r w:rsidR="00E1534C">
        <w:rPr>
          <w:rFonts w:ascii="Times New Roman" w:hAnsi="Times New Roman" w:cs="Times New Roman"/>
          <w:sz w:val="18"/>
          <w:szCs w:val="18"/>
          <w:lang w:val="fr-CA"/>
        </w:rPr>
        <w:t xml:space="preserve"> </w:t>
      </w:r>
      <w:r w:rsidR="00E1534C" w:rsidRPr="00E1534C">
        <w:rPr>
          <w:rFonts w:ascii="Times New Roman" w:hAnsi="Times New Roman" w:cs="Times New Roman"/>
          <w:b/>
          <w:bCs/>
          <w:sz w:val="18"/>
          <w:szCs w:val="18"/>
          <w:lang w:val="fr-CA"/>
        </w:rPr>
        <w:t>Exports </w:t>
      </w:r>
      <w:r w:rsidR="00E1534C" w:rsidRPr="00E1534C">
        <w:rPr>
          <w:rFonts w:ascii="Times New Roman" w:hAnsi="Times New Roman" w:cs="Times New Roman"/>
          <w:sz w:val="18"/>
          <w:szCs w:val="18"/>
          <w:lang w:val="fr-CA"/>
        </w:rPr>
        <w:t xml:space="preserve">: </w:t>
      </w:r>
      <w:r w:rsidR="00C85CD4" w:rsidRPr="00C85CD4">
        <w:rPr>
          <w:rFonts w:ascii="Times New Roman" w:hAnsi="Times New Roman" w:cs="Times New Roman"/>
          <w:sz w:val="18"/>
          <w:szCs w:val="18"/>
          <w:lang w:val="fr-CA"/>
        </w:rPr>
        <w:t>Minimum 1,75 $ / envoi ou 0,2</w:t>
      </w:r>
      <w:r w:rsidR="00E1534C">
        <w:rPr>
          <w:rFonts w:ascii="Times New Roman" w:hAnsi="Times New Roman" w:cs="Times New Roman"/>
          <w:sz w:val="18"/>
          <w:szCs w:val="18"/>
          <w:lang w:val="fr-CA"/>
        </w:rPr>
        <w:t>6</w:t>
      </w:r>
      <w:r w:rsidR="00C85CD4" w:rsidRPr="00C85CD4">
        <w:rPr>
          <w:rFonts w:ascii="Times New Roman" w:hAnsi="Times New Roman" w:cs="Times New Roman"/>
          <w:sz w:val="18"/>
          <w:szCs w:val="18"/>
          <w:lang w:val="fr-CA"/>
        </w:rPr>
        <w:t xml:space="preserve"> $ par ½ kg (le plus élevé des deux)</w:t>
      </w:r>
      <w:r w:rsidR="00DC66C1">
        <w:rPr>
          <w:rFonts w:ascii="Times New Roman" w:hAnsi="Times New Roman" w:cs="Times New Roman"/>
          <w:sz w:val="18"/>
          <w:szCs w:val="18"/>
          <w:lang w:val="fr-CA"/>
        </w:rPr>
        <w:t>.</w:t>
      </w:r>
      <w:r w:rsidR="00E1534C">
        <w:rPr>
          <w:rFonts w:ascii="Times New Roman" w:hAnsi="Times New Roman" w:cs="Times New Roman"/>
          <w:sz w:val="18"/>
          <w:szCs w:val="18"/>
          <w:lang w:val="fr-CA"/>
        </w:rPr>
        <w:t xml:space="preserve">  </w:t>
      </w:r>
      <w:r w:rsidR="00C85CD4">
        <w:rPr>
          <w:rFonts w:ascii="Times New Roman" w:hAnsi="Times New Roman" w:cs="Times New Roman"/>
          <w:sz w:val="18"/>
          <w:szCs w:val="18"/>
          <w:lang w:val="fr-CA"/>
        </w:rPr>
        <w:t xml:space="preserve"> </w:t>
      </w:r>
      <w:r w:rsidR="00E1534C">
        <w:rPr>
          <w:rFonts w:ascii="Times New Roman" w:hAnsi="Times New Roman" w:cs="Times New Roman"/>
          <w:sz w:val="18"/>
          <w:szCs w:val="18"/>
          <w:lang w:val="fr-CA"/>
        </w:rPr>
        <w:t xml:space="preserve"> </w:t>
      </w:r>
    </w:p>
    <w:p w14:paraId="1DF21049" w14:textId="78D53B81" w:rsidR="00FF6589" w:rsidRDefault="00FF6589" w:rsidP="00FF6589">
      <w:pPr>
        <w:pStyle w:val="xmsonospacing"/>
        <w:spacing w:before="0" w:beforeAutospacing="0" w:after="0" w:afterAutospacing="0"/>
        <w:rPr>
          <w:rFonts w:ascii="Times New Roman" w:hAnsi="Times New Roman" w:cs="Times New Roman"/>
          <w:sz w:val="18"/>
          <w:szCs w:val="18"/>
          <w:lang w:val="fr-CA"/>
        </w:rPr>
      </w:pPr>
      <w:r>
        <w:rPr>
          <w:rFonts w:ascii="Times New Roman" w:hAnsi="Times New Roman" w:cs="Times New Roman"/>
          <w:b/>
          <w:bCs/>
          <w:sz w:val="18"/>
          <w:szCs w:val="18"/>
          <w:lang w:val="fr-CA"/>
        </w:rPr>
        <w:t>Exports vers Australie et Nouvelle-Zélande :</w:t>
      </w:r>
      <w:r w:rsidRPr="00FF6589">
        <w:rPr>
          <w:rFonts w:ascii="Times New Roman" w:hAnsi="Times New Roman" w:cs="Times New Roman"/>
          <w:sz w:val="18"/>
          <w:szCs w:val="18"/>
          <w:lang w:val="fr-CA"/>
        </w:rPr>
        <w:t xml:space="preserve"> </w:t>
      </w:r>
      <w:r w:rsidRPr="00C85CD4">
        <w:rPr>
          <w:rFonts w:ascii="Times New Roman" w:hAnsi="Times New Roman" w:cs="Times New Roman"/>
          <w:sz w:val="18"/>
          <w:szCs w:val="18"/>
          <w:lang w:val="fr-CA"/>
        </w:rPr>
        <w:t xml:space="preserve">Minimum 1,75 $ / envoi ou </w:t>
      </w:r>
      <w:r>
        <w:rPr>
          <w:rFonts w:ascii="Times New Roman" w:hAnsi="Times New Roman" w:cs="Times New Roman"/>
          <w:sz w:val="18"/>
          <w:szCs w:val="18"/>
          <w:lang w:val="fr-CA"/>
        </w:rPr>
        <w:t>1,48</w:t>
      </w:r>
      <w:r w:rsidRPr="00C85CD4">
        <w:rPr>
          <w:rFonts w:ascii="Times New Roman" w:hAnsi="Times New Roman" w:cs="Times New Roman"/>
          <w:sz w:val="18"/>
          <w:szCs w:val="18"/>
          <w:lang w:val="fr-CA"/>
        </w:rPr>
        <w:t xml:space="preserve"> $ par ½ kg (le plus élevé des deux)</w:t>
      </w:r>
      <w:r w:rsidR="00DC66C1">
        <w:rPr>
          <w:rFonts w:ascii="Times New Roman" w:hAnsi="Times New Roman" w:cs="Times New Roman"/>
          <w:sz w:val="18"/>
          <w:szCs w:val="18"/>
          <w:lang w:val="fr-CA"/>
        </w:rPr>
        <w:t>.</w:t>
      </w:r>
      <w:r>
        <w:rPr>
          <w:rFonts w:ascii="Times New Roman" w:hAnsi="Times New Roman" w:cs="Times New Roman"/>
          <w:sz w:val="18"/>
          <w:szCs w:val="18"/>
          <w:lang w:val="fr-CA"/>
        </w:rPr>
        <w:t xml:space="preserve">  </w:t>
      </w:r>
    </w:p>
    <w:p w14:paraId="5CC012C8" w14:textId="2758CA5D" w:rsidR="00C85CD4" w:rsidRPr="00FF6589" w:rsidRDefault="00C85CD4" w:rsidP="00E43A2F">
      <w:pPr>
        <w:pStyle w:val="xmsonospacing"/>
        <w:spacing w:before="0" w:beforeAutospacing="0" w:after="0" w:afterAutospacing="0"/>
        <w:rPr>
          <w:rFonts w:ascii="Times New Roman" w:hAnsi="Times New Roman" w:cs="Times New Roman"/>
          <w:b/>
          <w:bCs/>
          <w:sz w:val="18"/>
          <w:szCs w:val="18"/>
          <w:lang w:val="fr-CA"/>
        </w:rPr>
      </w:pPr>
      <w:r w:rsidRPr="00471F20">
        <w:rPr>
          <w:rFonts w:ascii="Times New Roman" w:hAnsi="Times New Roman" w:cs="Times New Roman"/>
          <w:b/>
          <w:bCs/>
          <w:sz w:val="18"/>
          <w:szCs w:val="18"/>
          <w:lang w:val="fr-CA"/>
        </w:rPr>
        <w:t>Imports </w:t>
      </w:r>
      <w:r>
        <w:rPr>
          <w:rFonts w:ascii="Times New Roman" w:hAnsi="Times New Roman" w:cs="Times New Roman"/>
          <w:sz w:val="18"/>
          <w:szCs w:val="18"/>
          <w:lang w:val="fr-CA"/>
        </w:rPr>
        <w:t xml:space="preserve">: </w:t>
      </w:r>
      <w:r w:rsidR="00324181" w:rsidRPr="00C85CD4">
        <w:rPr>
          <w:rFonts w:ascii="Times New Roman" w:hAnsi="Times New Roman" w:cs="Times New Roman"/>
          <w:sz w:val="18"/>
          <w:szCs w:val="18"/>
          <w:lang w:val="fr-CA"/>
        </w:rPr>
        <w:t xml:space="preserve">Minimum </w:t>
      </w:r>
      <w:r w:rsidR="001820AA">
        <w:rPr>
          <w:rFonts w:ascii="Times New Roman" w:hAnsi="Times New Roman" w:cs="Times New Roman"/>
          <w:sz w:val="18"/>
          <w:szCs w:val="18"/>
          <w:lang w:val="fr-CA"/>
        </w:rPr>
        <w:t>6,0</w:t>
      </w:r>
      <w:r w:rsidR="00324181" w:rsidRPr="00C85CD4">
        <w:rPr>
          <w:rFonts w:ascii="Times New Roman" w:hAnsi="Times New Roman" w:cs="Times New Roman"/>
          <w:sz w:val="18"/>
          <w:szCs w:val="18"/>
          <w:lang w:val="fr-CA"/>
        </w:rPr>
        <w:t>5 $ / envoi ou 0,2</w:t>
      </w:r>
      <w:r w:rsidR="00324181">
        <w:rPr>
          <w:rFonts w:ascii="Times New Roman" w:hAnsi="Times New Roman" w:cs="Times New Roman"/>
          <w:sz w:val="18"/>
          <w:szCs w:val="18"/>
          <w:lang w:val="fr-CA"/>
        </w:rPr>
        <w:t>6</w:t>
      </w:r>
      <w:r w:rsidR="00324181" w:rsidRPr="00C85CD4">
        <w:rPr>
          <w:rFonts w:ascii="Times New Roman" w:hAnsi="Times New Roman" w:cs="Times New Roman"/>
          <w:sz w:val="18"/>
          <w:szCs w:val="18"/>
          <w:lang w:val="fr-CA"/>
        </w:rPr>
        <w:t xml:space="preserve"> $ par ½ kg (le plus élevé des deux)</w:t>
      </w:r>
      <w:r w:rsidR="00DC66C1">
        <w:rPr>
          <w:rFonts w:ascii="Times New Roman" w:hAnsi="Times New Roman" w:cs="Times New Roman"/>
          <w:sz w:val="18"/>
          <w:szCs w:val="18"/>
          <w:lang w:val="fr-CA"/>
        </w:rPr>
        <w:t>.</w:t>
      </w:r>
      <w:r w:rsidR="00324181">
        <w:rPr>
          <w:rFonts w:ascii="Times New Roman" w:hAnsi="Times New Roman" w:cs="Times New Roman"/>
          <w:sz w:val="18"/>
          <w:szCs w:val="18"/>
          <w:lang w:val="fr-CA"/>
        </w:rPr>
        <w:t xml:space="preserve">    </w:t>
      </w:r>
    </w:p>
    <w:p w14:paraId="53C7D0D6" w14:textId="14580710" w:rsidR="00324181" w:rsidRPr="005C737B" w:rsidRDefault="00324181" w:rsidP="00E43A2F">
      <w:pPr>
        <w:pStyle w:val="xmsonospacing"/>
        <w:spacing w:before="0" w:beforeAutospacing="0" w:after="0" w:afterAutospacing="0"/>
        <w:rPr>
          <w:rFonts w:ascii="Times New Roman" w:hAnsi="Times New Roman" w:cs="Times New Roman"/>
          <w:b/>
          <w:bCs/>
          <w:sz w:val="16"/>
          <w:szCs w:val="16"/>
          <w:lang w:val="fr-CA"/>
        </w:rPr>
      </w:pPr>
      <w:r w:rsidRPr="00471F20">
        <w:rPr>
          <w:rFonts w:ascii="Times New Roman" w:hAnsi="Times New Roman" w:cs="Times New Roman"/>
          <w:b/>
          <w:bCs/>
          <w:sz w:val="18"/>
          <w:szCs w:val="18"/>
          <w:lang w:val="fr-CA"/>
        </w:rPr>
        <w:t>Imports </w:t>
      </w:r>
      <w:r>
        <w:rPr>
          <w:rFonts w:ascii="Times New Roman" w:hAnsi="Times New Roman" w:cs="Times New Roman"/>
          <w:b/>
          <w:bCs/>
          <w:sz w:val="18"/>
          <w:szCs w:val="18"/>
          <w:lang w:val="fr-CA"/>
        </w:rPr>
        <w:t>d</w:t>
      </w:r>
      <w:r w:rsidR="005C737B">
        <w:rPr>
          <w:rFonts w:ascii="Times New Roman" w:hAnsi="Times New Roman" w:cs="Times New Roman"/>
          <w:b/>
          <w:bCs/>
          <w:sz w:val="18"/>
          <w:szCs w:val="18"/>
          <w:lang w:val="fr-CA"/>
        </w:rPr>
        <w:t>’Australi</w:t>
      </w:r>
      <w:r>
        <w:rPr>
          <w:rFonts w:ascii="Times New Roman" w:hAnsi="Times New Roman" w:cs="Times New Roman"/>
          <w:b/>
          <w:bCs/>
          <w:sz w:val="18"/>
          <w:szCs w:val="18"/>
          <w:lang w:val="fr-CA"/>
        </w:rPr>
        <w:t>e</w:t>
      </w:r>
      <w:r w:rsidR="005C737B">
        <w:rPr>
          <w:rFonts w:ascii="Times New Roman" w:hAnsi="Times New Roman" w:cs="Times New Roman"/>
          <w:b/>
          <w:bCs/>
          <w:sz w:val="18"/>
          <w:szCs w:val="18"/>
          <w:lang w:val="fr-CA"/>
        </w:rPr>
        <w:t>,</w:t>
      </w:r>
      <w:r>
        <w:rPr>
          <w:rFonts w:ascii="Times New Roman" w:hAnsi="Times New Roman" w:cs="Times New Roman"/>
          <w:b/>
          <w:bCs/>
          <w:sz w:val="18"/>
          <w:szCs w:val="18"/>
          <w:lang w:val="fr-CA"/>
        </w:rPr>
        <w:t xml:space="preserve"> Chine</w:t>
      </w:r>
      <w:r w:rsidR="005C737B">
        <w:rPr>
          <w:rFonts w:ascii="Times New Roman" w:hAnsi="Times New Roman" w:cs="Times New Roman"/>
          <w:b/>
          <w:bCs/>
          <w:sz w:val="18"/>
          <w:szCs w:val="18"/>
          <w:lang w:val="fr-CA"/>
        </w:rPr>
        <w:t xml:space="preserve">, </w:t>
      </w:r>
      <w:r>
        <w:rPr>
          <w:rFonts w:ascii="Times New Roman" w:hAnsi="Times New Roman" w:cs="Times New Roman"/>
          <w:b/>
          <w:bCs/>
          <w:sz w:val="18"/>
          <w:szCs w:val="18"/>
          <w:lang w:val="fr-CA"/>
        </w:rPr>
        <w:t xml:space="preserve">Hong Kong </w:t>
      </w:r>
      <w:r w:rsidR="005C737B">
        <w:rPr>
          <w:rFonts w:ascii="Times New Roman" w:hAnsi="Times New Roman" w:cs="Times New Roman"/>
          <w:b/>
          <w:bCs/>
          <w:sz w:val="18"/>
          <w:szCs w:val="18"/>
          <w:lang w:val="fr-CA"/>
        </w:rPr>
        <w:t xml:space="preserve">et Nouvelle-Zélande </w:t>
      </w:r>
      <w:r>
        <w:rPr>
          <w:rFonts w:ascii="Times New Roman" w:hAnsi="Times New Roman" w:cs="Times New Roman"/>
          <w:sz w:val="18"/>
          <w:szCs w:val="18"/>
          <w:lang w:val="fr-CA"/>
        </w:rPr>
        <w:t xml:space="preserve">: </w:t>
      </w:r>
      <w:r w:rsidRPr="00C85CD4">
        <w:rPr>
          <w:rFonts w:ascii="Times New Roman" w:hAnsi="Times New Roman" w:cs="Times New Roman"/>
          <w:sz w:val="18"/>
          <w:szCs w:val="18"/>
          <w:lang w:val="fr-CA"/>
        </w:rPr>
        <w:t xml:space="preserve">Minimum </w:t>
      </w:r>
      <w:r w:rsidR="001820AA">
        <w:rPr>
          <w:rFonts w:ascii="Times New Roman" w:hAnsi="Times New Roman" w:cs="Times New Roman"/>
          <w:sz w:val="18"/>
          <w:szCs w:val="18"/>
          <w:lang w:val="fr-CA"/>
        </w:rPr>
        <w:t>6,0</w:t>
      </w:r>
      <w:r w:rsidRPr="00C85CD4">
        <w:rPr>
          <w:rFonts w:ascii="Times New Roman" w:hAnsi="Times New Roman" w:cs="Times New Roman"/>
          <w:sz w:val="18"/>
          <w:szCs w:val="18"/>
          <w:lang w:val="fr-CA"/>
        </w:rPr>
        <w:t xml:space="preserve">5 $ / envoi ou </w:t>
      </w:r>
      <w:r w:rsidR="00162CF7">
        <w:rPr>
          <w:rFonts w:ascii="Times New Roman" w:hAnsi="Times New Roman" w:cs="Times New Roman"/>
          <w:sz w:val="18"/>
          <w:szCs w:val="18"/>
          <w:lang w:val="fr-CA"/>
        </w:rPr>
        <w:t>1,</w:t>
      </w:r>
      <w:r w:rsidR="001820AA">
        <w:rPr>
          <w:rFonts w:ascii="Times New Roman" w:hAnsi="Times New Roman" w:cs="Times New Roman"/>
          <w:sz w:val="18"/>
          <w:szCs w:val="18"/>
          <w:lang w:val="fr-CA"/>
        </w:rPr>
        <w:t>7</w:t>
      </w:r>
      <w:r w:rsidR="00162CF7">
        <w:rPr>
          <w:rFonts w:ascii="Times New Roman" w:hAnsi="Times New Roman" w:cs="Times New Roman"/>
          <w:sz w:val="18"/>
          <w:szCs w:val="18"/>
          <w:lang w:val="fr-CA"/>
        </w:rPr>
        <w:t>8</w:t>
      </w:r>
      <w:r w:rsidRPr="00C85CD4">
        <w:rPr>
          <w:rFonts w:ascii="Times New Roman" w:hAnsi="Times New Roman" w:cs="Times New Roman"/>
          <w:sz w:val="18"/>
          <w:szCs w:val="18"/>
          <w:lang w:val="fr-CA"/>
        </w:rPr>
        <w:t xml:space="preserve"> $ par ½ kg </w:t>
      </w:r>
      <w:r w:rsidRPr="005C737B">
        <w:rPr>
          <w:rFonts w:ascii="Times New Roman" w:hAnsi="Times New Roman" w:cs="Times New Roman"/>
          <w:sz w:val="16"/>
          <w:szCs w:val="16"/>
          <w:lang w:val="fr-CA"/>
        </w:rPr>
        <w:t>(le plus élevé des deux)</w:t>
      </w:r>
      <w:r w:rsidR="00DC66C1">
        <w:rPr>
          <w:rFonts w:ascii="Times New Roman" w:hAnsi="Times New Roman" w:cs="Times New Roman"/>
          <w:sz w:val="16"/>
          <w:szCs w:val="16"/>
          <w:lang w:val="fr-CA"/>
        </w:rPr>
        <w:t>.</w:t>
      </w:r>
      <w:r w:rsidRPr="005C737B">
        <w:rPr>
          <w:rFonts w:ascii="Times New Roman" w:hAnsi="Times New Roman" w:cs="Times New Roman"/>
          <w:sz w:val="16"/>
          <w:szCs w:val="16"/>
          <w:lang w:val="fr-CA"/>
        </w:rPr>
        <w:t xml:space="preserve">    </w:t>
      </w:r>
    </w:p>
    <w:bookmarkEnd w:id="7"/>
    <w:p w14:paraId="15A41BB6" w14:textId="77777777" w:rsidR="00324181" w:rsidRPr="00C85CD4" w:rsidRDefault="00324181" w:rsidP="00E43A2F">
      <w:pPr>
        <w:pStyle w:val="xmsonospacing"/>
        <w:spacing w:before="0" w:beforeAutospacing="0" w:after="0" w:afterAutospacing="0"/>
        <w:rPr>
          <w:rFonts w:ascii="Times New Roman" w:hAnsi="Times New Roman" w:cs="Times New Roman"/>
          <w:sz w:val="18"/>
          <w:szCs w:val="18"/>
          <w:lang w:val="fr-CA"/>
        </w:rPr>
      </w:pPr>
    </w:p>
    <w:p w14:paraId="604B8456" w14:textId="4920485E"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Surcharge de carburant</w:t>
      </w:r>
      <w:r w:rsidRPr="00E143B4">
        <w:rPr>
          <w:sz w:val="18"/>
          <w:szCs w:val="18"/>
          <w:lang w:val="fr-FR"/>
        </w:rPr>
        <w:br/>
        <w:t>Tous nos tarifs sont assujettis à une surcharge de carburant.</w:t>
      </w:r>
    </w:p>
    <w:p w14:paraId="61E1EB55" w14:textId="77777777" w:rsidR="00E43A2F" w:rsidRDefault="00E43A2F" w:rsidP="00E43A2F">
      <w:pPr>
        <w:pStyle w:val="bodytext"/>
        <w:spacing w:before="0" w:beforeAutospacing="0" w:after="0" w:afterAutospacing="0"/>
        <w:rPr>
          <w:rStyle w:val="Strong"/>
          <w:sz w:val="18"/>
          <w:szCs w:val="18"/>
          <w:u w:val="single"/>
          <w:lang w:val="fr-FR"/>
        </w:rPr>
      </w:pPr>
    </w:p>
    <w:p w14:paraId="4C20AF0F" w14:textId="23BAC13E"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Tarifs</w:t>
      </w:r>
      <w:r w:rsidRPr="00E143B4">
        <w:rPr>
          <w:sz w:val="18"/>
          <w:szCs w:val="18"/>
          <w:lang w:val="fr-FR"/>
        </w:rPr>
        <w:br/>
        <w:t>Tous nos tarifs sont en dollars canadiens ($ CAN).</w:t>
      </w:r>
    </w:p>
    <w:p w14:paraId="2E18AAE4" w14:textId="77777777" w:rsidR="00E43A2F" w:rsidRDefault="00E43A2F" w:rsidP="00E43A2F">
      <w:pPr>
        <w:pStyle w:val="bodytext"/>
        <w:spacing w:before="0" w:beforeAutospacing="0" w:after="0" w:afterAutospacing="0"/>
        <w:rPr>
          <w:rStyle w:val="Strong"/>
          <w:sz w:val="18"/>
          <w:szCs w:val="18"/>
          <w:u w:val="single"/>
          <w:lang w:val="fr-FR"/>
        </w:rPr>
      </w:pPr>
    </w:p>
    <w:p w14:paraId="1CE8A7CC" w14:textId="2BF69757" w:rsidR="006077B1" w:rsidRPr="00E143B4" w:rsidRDefault="006077B1" w:rsidP="00E43A2F">
      <w:pPr>
        <w:pStyle w:val="bodytext"/>
        <w:spacing w:before="0" w:beforeAutospacing="0" w:after="0" w:afterAutospacing="0"/>
        <w:rPr>
          <w:sz w:val="18"/>
          <w:szCs w:val="18"/>
          <w:lang w:val="fr-FR"/>
        </w:rPr>
      </w:pPr>
      <w:r w:rsidRPr="00E143B4">
        <w:rPr>
          <w:rStyle w:val="Strong"/>
          <w:sz w:val="18"/>
          <w:szCs w:val="18"/>
          <w:u w:val="single"/>
          <w:lang w:val="fr-FR"/>
        </w:rPr>
        <w:t>Taux de change</w:t>
      </w:r>
      <w:r w:rsidRPr="00E143B4">
        <w:rPr>
          <w:sz w:val="18"/>
          <w:szCs w:val="18"/>
          <w:lang w:val="fr-FR"/>
        </w:rPr>
        <w:br/>
        <w:t>Un taux de change peut être applicable à nos services d’importation.</w:t>
      </w:r>
    </w:p>
    <w:p w14:paraId="4BC76895" w14:textId="77777777" w:rsidR="006B620D" w:rsidRDefault="006B620D" w:rsidP="006B620D">
      <w:pPr>
        <w:pStyle w:val="bodytext"/>
        <w:spacing w:before="0" w:beforeAutospacing="0" w:after="0" w:afterAutospacing="0"/>
        <w:rPr>
          <w:rStyle w:val="Strong"/>
          <w:sz w:val="18"/>
          <w:szCs w:val="18"/>
          <w:u w:val="single"/>
          <w:lang w:val="fr-FR"/>
        </w:rPr>
      </w:pPr>
    </w:p>
    <w:p w14:paraId="62E2DF6C" w14:textId="77777777" w:rsidR="007659EF" w:rsidRDefault="007659EF" w:rsidP="006B620D">
      <w:pPr>
        <w:pStyle w:val="bodytext"/>
        <w:spacing w:before="0" w:beforeAutospacing="0" w:after="0" w:afterAutospacing="0"/>
        <w:rPr>
          <w:sz w:val="18"/>
          <w:szCs w:val="18"/>
          <w:lang w:val="fr-FR"/>
        </w:rPr>
      </w:pPr>
    </w:p>
    <w:p w14:paraId="4DBA12D2" w14:textId="496914C9" w:rsidR="000A4065" w:rsidRDefault="000A4065" w:rsidP="00445A56">
      <w:pPr>
        <w:pStyle w:val="bodytext"/>
        <w:spacing w:before="0" w:beforeAutospacing="0" w:after="0" w:afterAutospacing="0"/>
        <w:rPr>
          <w:rStyle w:val="Strong"/>
          <w:sz w:val="18"/>
          <w:szCs w:val="18"/>
          <w:u w:val="single"/>
          <w:lang w:val="fr-FR"/>
        </w:rPr>
      </w:pPr>
      <w:r w:rsidRPr="00A91D13">
        <w:rPr>
          <w:b/>
          <w:noProof/>
          <w:sz w:val="18"/>
          <w:szCs w:val="18"/>
        </w:rPr>
        <w:lastRenderedPageBreak/>
        <w:drawing>
          <wp:inline distT="0" distB="0" distL="0" distR="0" wp14:anchorId="5F4F30F2" wp14:editId="5D217E60">
            <wp:extent cx="5943600" cy="728345"/>
            <wp:effectExtent l="0" t="0" r="0" b="0"/>
            <wp:docPr id="6" name="Picture 0" descr="Globex_entete-depuis 1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x_entete-depuis 1995.jpg"/>
                    <pic:cNvPicPr/>
                  </pic:nvPicPr>
                  <pic:blipFill>
                    <a:blip r:embed="rId9" cstate="print"/>
                    <a:stretch>
                      <a:fillRect/>
                    </a:stretch>
                  </pic:blipFill>
                  <pic:spPr>
                    <a:xfrm>
                      <a:off x="0" y="0"/>
                      <a:ext cx="5943600" cy="728345"/>
                    </a:xfrm>
                    <a:prstGeom prst="rect">
                      <a:avLst/>
                    </a:prstGeom>
                  </pic:spPr>
                </pic:pic>
              </a:graphicData>
            </a:graphic>
          </wp:inline>
        </w:drawing>
      </w:r>
    </w:p>
    <w:p w14:paraId="63A844ED" w14:textId="68FA2255" w:rsidR="000A4065" w:rsidRDefault="000A4065" w:rsidP="00445A56">
      <w:pPr>
        <w:pStyle w:val="bodytext"/>
        <w:spacing w:before="0" w:beforeAutospacing="0" w:after="0" w:afterAutospacing="0"/>
        <w:rPr>
          <w:rStyle w:val="Strong"/>
          <w:sz w:val="18"/>
          <w:szCs w:val="18"/>
          <w:u w:val="single"/>
          <w:lang w:val="fr-FR"/>
        </w:rPr>
      </w:pPr>
    </w:p>
    <w:p w14:paraId="5F040193" w14:textId="77777777" w:rsidR="000A4065" w:rsidRDefault="000A4065" w:rsidP="00445A56">
      <w:pPr>
        <w:pStyle w:val="bodytext"/>
        <w:spacing w:before="0" w:beforeAutospacing="0" w:after="0" w:afterAutospacing="0"/>
        <w:rPr>
          <w:rStyle w:val="Strong"/>
          <w:sz w:val="18"/>
          <w:szCs w:val="18"/>
          <w:u w:val="single"/>
          <w:lang w:val="fr-FR"/>
        </w:rPr>
      </w:pPr>
    </w:p>
    <w:p w14:paraId="31D5B54D" w14:textId="43EC78C4" w:rsidR="007659EF" w:rsidRDefault="007659EF" w:rsidP="00445A56">
      <w:pPr>
        <w:pStyle w:val="bodytext"/>
        <w:spacing w:before="0" w:beforeAutospacing="0" w:after="0" w:afterAutospacing="0"/>
        <w:rPr>
          <w:sz w:val="18"/>
          <w:szCs w:val="18"/>
          <w:lang w:val="fr-FR"/>
        </w:rPr>
      </w:pPr>
      <w:r w:rsidRPr="00E143B4">
        <w:rPr>
          <w:rStyle w:val="Strong"/>
          <w:sz w:val="18"/>
          <w:szCs w:val="18"/>
          <w:u w:val="single"/>
          <w:lang w:val="fr-FR"/>
        </w:rPr>
        <w:t>Taxes</w:t>
      </w:r>
      <w:r w:rsidRPr="00E143B4">
        <w:rPr>
          <w:sz w:val="18"/>
          <w:szCs w:val="18"/>
          <w:lang w:val="fr-FR"/>
        </w:rPr>
        <w:br/>
        <w:t>TPS applicable sur tout envoi au Canada</w:t>
      </w:r>
      <w:r>
        <w:rPr>
          <w:sz w:val="18"/>
          <w:szCs w:val="18"/>
          <w:lang w:val="fr-FR"/>
        </w:rPr>
        <w:t xml:space="preserve"> |</w:t>
      </w:r>
      <w:r w:rsidRPr="006B620D">
        <w:rPr>
          <w:sz w:val="18"/>
          <w:szCs w:val="18"/>
          <w:lang w:val="fr-FR"/>
        </w:rPr>
        <w:t xml:space="preserve"> </w:t>
      </w:r>
      <w:r w:rsidRPr="00E143B4">
        <w:rPr>
          <w:sz w:val="18"/>
          <w:szCs w:val="18"/>
          <w:lang w:val="fr-FR"/>
        </w:rPr>
        <w:t>TVQ applicable sur tout envoi au Québec</w:t>
      </w:r>
      <w:r>
        <w:rPr>
          <w:sz w:val="18"/>
          <w:szCs w:val="18"/>
          <w:lang w:val="fr-FR"/>
        </w:rPr>
        <w:t xml:space="preserve"> | </w:t>
      </w:r>
      <w:r w:rsidRPr="00E143B4">
        <w:rPr>
          <w:sz w:val="18"/>
          <w:szCs w:val="18"/>
          <w:lang w:val="fr-FR"/>
        </w:rPr>
        <w:t>TVH applicable sur certaines provinces.</w:t>
      </w:r>
    </w:p>
    <w:p w14:paraId="2C5D2FD1" w14:textId="77777777" w:rsidR="007659EF" w:rsidRPr="007659EF" w:rsidRDefault="007659EF" w:rsidP="00445A56">
      <w:pPr>
        <w:pStyle w:val="bodytext"/>
        <w:spacing w:before="0" w:beforeAutospacing="0" w:after="0" w:afterAutospacing="0"/>
        <w:rPr>
          <w:rStyle w:val="Strong"/>
          <w:b w:val="0"/>
          <w:bCs w:val="0"/>
          <w:sz w:val="18"/>
          <w:szCs w:val="18"/>
          <w:lang w:val="fr-FR"/>
        </w:rPr>
      </w:pPr>
    </w:p>
    <w:p w14:paraId="5C90D0C3" w14:textId="777DD808" w:rsidR="007823F7" w:rsidRDefault="00445A56" w:rsidP="00445A56">
      <w:pPr>
        <w:pStyle w:val="bodytext"/>
        <w:spacing w:before="0" w:beforeAutospacing="0" w:after="0" w:afterAutospacing="0"/>
        <w:rPr>
          <w:rStyle w:val="Strong"/>
          <w:sz w:val="18"/>
          <w:szCs w:val="18"/>
          <w:u w:val="single"/>
          <w:lang w:val="fr-FR"/>
        </w:rPr>
      </w:pPr>
      <w:r>
        <w:rPr>
          <w:rStyle w:val="Strong"/>
          <w:sz w:val="18"/>
          <w:szCs w:val="18"/>
          <w:u w:val="single"/>
          <w:lang w:val="fr-FR"/>
        </w:rPr>
        <w:t>Tentatives additionnelles de livraison</w:t>
      </w:r>
    </w:p>
    <w:p w14:paraId="68AB6B5D" w14:textId="76782AF0" w:rsidR="00445A56" w:rsidRPr="00E143B4" w:rsidRDefault="007823F7" w:rsidP="00445A56">
      <w:pPr>
        <w:pStyle w:val="bodytext"/>
        <w:spacing w:before="0" w:beforeAutospacing="0" w:after="0" w:afterAutospacing="0"/>
        <w:rPr>
          <w:sz w:val="18"/>
          <w:szCs w:val="18"/>
          <w:lang w:val="fr-FR"/>
        </w:rPr>
      </w:pPr>
      <w:r>
        <w:rPr>
          <w:sz w:val="18"/>
          <w:szCs w:val="18"/>
          <w:lang w:val="fr-FR"/>
        </w:rPr>
        <w:t>Supplément de 1</w:t>
      </w:r>
      <w:r w:rsidR="00BC21A9">
        <w:rPr>
          <w:sz w:val="18"/>
          <w:szCs w:val="18"/>
          <w:lang w:val="fr-FR"/>
        </w:rPr>
        <w:t>7,50</w:t>
      </w:r>
      <w:r>
        <w:rPr>
          <w:sz w:val="18"/>
          <w:szCs w:val="18"/>
          <w:lang w:val="fr-FR"/>
        </w:rPr>
        <w:t xml:space="preserve"> $</w:t>
      </w:r>
      <w:r w:rsidR="00BC21A9">
        <w:rPr>
          <w:sz w:val="18"/>
          <w:szCs w:val="18"/>
          <w:lang w:val="fr-FR"/>
        </w:rPr>
        <w:t xml:space="preserve"> par tentative.</w:t>
      </w:r>
    </w:p>
    <w:p w14:paraId="2AF08858" w14:textId="77777777" w:rsidR="00445A56" w:rsidRDefault="00445A56" w:rsidP="00E43A2F">
      <w:pPr>
        <w:rPr>
          <w:sz w:val="18"/>
          <w:szCs w:val="18"/>
          <w:lang w:val="fr-FR"/>
        </w:rPr>
      </w:pPr>
    </w:p>
    <w:p w14:paraId="3DF22523" w14:textId="77777777" w:rsidR="00DC7ED1" w:rsidRDefault="00DC7ED1" w:rsidP="00E43A2F">
      <w:pPr>
        <w:rPr>
          <w:sz w:val="18"/>
          <w:szCs w:val="18"/>
          <w:lang w:val="fr-FR"/>
        </w:rPr>
      </w:pPr>
    </w:p>
    <w:p w14:paraId="2589692E" w14:textId="77777777" w:rsidR="00DC7ED1" w:rsidRDefault="00DC7ED1" w:rsidP="00E43A2F">
      <w:pPr>
        <w:rPr>
          <w:sz w:val="18"/>
          <w:szCs w:val="18"/>
          <w:lang w:val="fr-FR"/>
        </w:rPr>
      </w:pPr>
    </w:p>
    <w:p w14:paraId="1EEAEC6D" w14:textId="77777777" w:rsidR="00DC7ED1" w:rsidRDefault="00DC7ED1" w:rsidP="00E43A2F">
      <w:pPr>
        <w:rPr>
          <w:sz w:val="18"/>
          <w:szCs w:val="18"/>
          <w:lang w:val="fr-FR"/>
        </w:rPr>
      </w:pPr>
    </w:p>
    <w:p w14:paraId="49B5559F" w14:textId="77777777" w:rsidR="009633D3" w:rsidRDefault="009633D3" w:rsidP="00E43A2F">
      <w:pPr>
        <w:rPr>
          <w:sz w:val="18"/>
          <w:szCs w:val="18"/>
          <w:lang w:val="fr-FR"/>
        </w:rPr>
      </w:pPr>
    </w:p>
    <w:p w14:paraId="5681C412" w14:textId="7F6BFDD7" w:rsidR="0059521D" w:rsidRDefault="00652A31" w:rsidP="00E43A2F">
      <w:pPr>
        <w:rPr>
          <w:sz w:val="18"/>
          <w:szCs w:val="18"/>
          <w:lang w:val="fr-FR"/>
        </w:rPr>
      </w:pPr>
      <w:r>
        <w:rPr>
          <w:sz w:val="18"/>
          <w:szCs w:val="18"/>
          <w:lang w:val="fr-FR"/>
        </w:rPr>
        <w:t>Les présentes sont e</w:t>
      </w:r>
      <w:r w:rsidR="00DC66C1">
        <w:rPr>
          <w:sz w:val="18"/>
          <w:szCs w:val="18"/>
          <w:lang w:val="fr-FR"/>
        </w:rPr>
        <w:t xml:space="preserve">n vigueur </w:t>
      </w:r>
      <w:r w:rsidR="00162CF7">
        <w:rPr>
          <w:sz w:val="18"/>
          <w:szCs w:val="18"/>
          <w:lang w:val="fr-FR"/>
        </w:rPr>
        <w:t>à partir</w:t>
      </w:r>
      <w:r w:rsidR="00F82670" w:rsidRPr="00E143B4">
        <w:rPr>
          <w:sz w:val="18"/>
          <w:szCs w:val="18"/>
          <w:lang w:val="fr-FR"/>
        </w:rPr>
        <w:t xml:space="preserve"> du</w:t>
      </w:r>
      <w:r w:rsidR="00872572">
        <w:rPr>
          <w:sz w:val="18"/>
          <w:szCs w:val="18"/>
          <w:lang w:val="fr-FR"/>
        </w:rPr>
        <w:t xml:space="preserve"> </w:t>
      </w:r>
      <w:r w:rsidR="00D15A08">
        <w:rPr>
          <w:sz w:val="18"/>
          <w:szCs w:val="18"/>
          <w:lang w:val="fr-FR"/>
        </w:rPr>
        <w:t>1</w:t>
      </w:r>
      <w:r w:rsidR="00DC7ED1" w:rsidRPr="00DC7ED1">
        <w:rPr>
          <w:sz w:val="18"/>
          <w:szCs w:val="18"/>
          <w:vertAlign w:val="superscript"/>
          <w:lang w:val="fr-FR"/>
        </w:rPr>
        <w:t>er</w:t>
      </w:r>
      <w:r w:rsidR="00DC7ED1">
        <w:rPr>
          <w:sz w:val="18"/>
          <w:szCs w:val="18"/>
          <w:lang w:val="fr-FR"/>
        </w:rPr>
        <w:t xml:space="preserve"> </w:t>
      </w:r>
      <w:r w:rsidR="008B2E12">
        <w:rPr>
          <w:sz w:val="18"/>
          <w:szCs w:val="18"/>
          <w:lang w:val="fr-FR"/>
        </w:rPr>
        <w:t>ma</w:t>
      </w:r>
      <w:r w:rsidR="00EF7A41">
        <w:rPr>
          <w:sz w:val="18"/>
          <w:szCs w:val="18"/>
          <w:lang w:val="fr-FR"/>
        </w:rPr>
        <w:t>i</w:t>
      </w:r>
      <w:r w:rsidR="00DC7ED1">
        <w:rPr>
          <w:sz w:val="18"/>
          <w:szCs w:val="18"/>
          <w:lang w:val="fr-FR"/>
        </w:rPr>
        <w:t xml:space="preserve"> 2024</w:t>
      </w:r>
      <w:r w:rsidR="00FB53C9" w:rsidRPr="00E143B4">
        <w:rPr>
          <w:sz w:val="18"/>
          <w:szCs w:val="18"/>
          <w:lang w:val="fr-FR"/>
        </w:rPr>
        <w:t xml:space="preserve">. </w:t>
      </w:r>
    </w:p>
    <w:p w14:paraId="351D0F88" w14:textId="77777777" w:rsidR="0059521D" w:rsidRDefault="00491578" w:rsidP="00E43A2F">
      <w:pPr>
        <w:rPr>
          <w:sz w:val="18"/>
          <w:szCs w:val="18"/>
          <w:lang w:val="fr-FR"/>
        </w:rPr>
      </w:pPr>
      <w:r w:rsidRPr="00E143B4">
        <w:rPr>
          <w:sz w:val="18"/>
          <w:szCs w:val="18"/>
          <w:lang w:val="fr-FR"/>
        </w:rPr>
        <w:t xml:space="preserve">Les </w:t>
      </w:r>
      <w:r w:rsidR="003837AD" w:rsidRPr="00E143B4">
        <w:rPr>
          <w:sz w:val="18"/>
          <w:szCs w:val="18"/>
          <w:lang w:val="fr-FR"/>
        </w:rPr>
        <w:t>clauses et modalités</w:t>
      </w:r>
      <w:r w:rsidRPr="00E143B4">
        <w:rPr>
          <w:sz w:val="18"/>
          <w:szCs w:val="18"/>
          <w:lang w:val="fr-FR"/>
        </w:rPr>
        <w:t xml:space="preserve"> ci-dessus peuvent être modifié</w:t>
      </w:r>
      <w:r w:rsidR="001973AB" w:rsidRPr="00E143B4">
        <w:rPr>
          <w:sz w:val="18"/>
          <w:szCs w:val="18"/>
          <w:lang w:val="fr-FR"/>
        </w:rPr>
        <w:t>e</w:t>
      </w:r>
      <w:r w:rsidRPr="00E143B4">
        <w:rPr>
          <w:sz w:val="18"/>
          <w:szCs w:val="18"/>
          <w:lang w:val="fr-FR"/>
        </w:rPr>
        <w:t>s sans p</w:t>
      </w:r>
      <w:r w:rsidR="003837AD" w:rsidRPr="00E143B4">
        <w:rPr>
          <w:sz w:val="18"/>
          <w:szCs w:val="18"/>
          <w:lang w:val="fr-FR"/>
        </w:rPr>
        <w:t xml:space="preserve">réavis.                                                         </w:t>
      </w:r>
    </w:p>
    <w:p w14:paraId="606D9CE1" w14:textId="1F45A879" w:rsidR="00D84C24" w:rsidRPr="008057B5" w:rsidRDefault="00E67CAF" w:rsidP="00E43A2F">
      <w:pPr>
        <w:rPr>
          <w:sz w:val="18"/>
          <w:szCs w:val="18"/>
          <w:vertAlign w:val="superscript"/>
          <w:lang w:val="fr-FR"/>
        </w:rPr>
      </w:pPr>
      <w:r>
        <w:rPr>
          <w:sz w:val="18"/>
          <w:szCs w:val="18"/>
          <w:lang w:val="fr-FR"/>
        </w:rPr>
        <w:t xml:space="preserve">Pour en </w:t>
      </w:r>
      <w:r w:rsidR="00491578" w:rsidRPr="00E143B4">
        <w:rPr>
          <w:sz w:val="18"/>
          <w:szCs w:val="18"/>
          <w:lang w:val="fr-FR"/>
        </w:rPr>
        <w:t xml:space="preserve">obtenir </w:t>
      </w:r>
      <w:r>
        <w:rPr>
          <w:sz w:val="18"/>
          <w:szCs w:val="18"/>
          <w:lang w:val="fr-FR"/>
        </w:rPr>
        <w:t xml:space="preserve">une </w:t>
      </w:r>
      <w:r w:rsidR="00491578" w:rsidRPr="00E143B4">
        <w:rPr>
          <w:sz w:val="18"/>
          <w:szCs w:val="18"/>
          <w:lang w:val="fr-FR"/>
        </w:rPr>
        <w:t xml:space="preserve">version mise à jour, </w:t>
      </w:r>
      <w:r>
        <w:rPr>
          <w:sz w:val="18"/>
          <w:szCs w:val="18"/>
          <w:lang w:val="fr-FR"/>
        </w:rPr>
        <w:t>veuillez</w:t>
      </w:r>
      <w:r w:rsidR="007D79D8">
        <w:rPr>
          <w:sz w:val="18"/>
          <w:szCs w:val="18"/>
          <w:lang w:val="fr-FR"/>
        </w:rPr>
        <w:t>-vous rendre au www.globexcourrier.com</w:t>
      </w:r>
      <w:r w:rsidR="00505F32" w:rsidRPr="00505F32">
        <w:rPr>
          <w:rStyle w:val="Hyperlink"/>
          <w:color w:val="000000" w:themeColor="text1"/>
          <w:sz w:val="18"/>
          <w:szCs w:val="18"/>
          <w:u w:val="none"/>
          <w:lang w:val="fr-FR"/>
        </w:rPr>
        <w:t>.</w:t>
      </w:r>
    </w:p>
    <w:p w14:paraId="682842F8" w14:textId="77777777" w:rsidR="00644EFF" w:rsidRDefault="00D84C24" w:rsidP="00E43A2F">
      <w:pPr>
        <w:rPr>
          <w:sz w:val="18"/>
          <w:szCs w:val="18"/>
          <w:lang w:val="fr-FR"/>
        </w:rPr>
      </w:pPr>
      <w:r w:rsidRPr="00D84C24">
        <w:rPr>
          <w:sz w:val="18"/>
          <w:szCs w:val="18"/>
          <w:lang w:val="fr-FR"/>
        </w:rPr>
        <w:t xml:space="preserve">En signant </w:t>
      </w:r>
      <w:r w:rsidR="00E67CAF">
        <w:rPr>
          <w:sz w:val="18"/>
          <w:szCs w:val="18"/>
          <w:lang w:val="fr-FR"/>
        </w:rPr>
        <w:t>l</w:t>
      </w:r>
      <w:r w:rsidRPr="00D84C24">
        <w:rPr>
          <w:sz w:val="18"/>
          <w:szCs w:val="18"/>
          <w:lang w:val="fr-FR"/>
        </w:rPr>
        <w:t>es termes</w:t>
      </w:r>
      <w:r w:rsidR="00E67CAF">
        <w:rPr>
          <w:sz w:val="18"/>
          <w:szCs w:val="18"/>
          <w:lang w:val="fr-FR"/>
        </w:rPr>
        <w:t xml:space="preserve"> ci-dessus</w:t>
      </w:r>
      <w:r w:rsidRPr="00D84C24">
        <w:rPr>
          <w:sz w:val="18"/>
          <w:szCs w:val="18"/>
          <w:lang w:val="fr-FR"/>
        </w:rPr>
        <w:t>, vous acc</w:t>
      </w:r>
      <w:r>
        <w:rPr>
          <w:sz w:val="18"/>
          <w:szCs w:val="18"/>
          <w:lang w:val="fr-FR"/>
        </w:rPr>
        <w:t>e</w:t>
      </w:r>
      <w:r w:rsidRPr="00D84C24">
        <w:rPr>
          <w:sz w:val="18"/>
          <w:szCs w:val="18"/>
          <w:lang w:val="fr-FR"/>
        </w:rPr>
        <w:t xml:space="preserve">ptez également </w:t>
      </w:r>
      <w:r w:rsidR="00E67CAF">
        <w:rPr>
          <w:sz w:val="18"/>
          <w:szCs w:val="18"/>
          <w:lang w:val="fr-FR"/>
        </w:rPr>
        <w:t>toutes</w:t>
      </w:r>
      <w:r w:rsidR="00660BC7">
        <w:rPr>
          <w:sz w:val="18"/>
          <w:szCs w:val="18"/>
          <w:lang w:val="fr-FR"/>
        </w:rPr>
        <w:t xml:space="preserve"> </w:t>
      </w:r>
      <w:r w:rsidR="00E67CAF">
        <w:rPr>
          <w:sz w:val="18"/>
          <w:szCs w:val="18"/>
          <w:lang w:val="fr-FR"/>
        </w:rPr>
        <w:t>versions ultérieures</w:t>
      </w:r>
      <w:r w:rsidR="00660BC7">
        <w:rPr>
          <w:sz w:val="18"/>
          <w:szCs w:val="18"/>
          <w:lang w:val="fr-FR"/>
        </w:rPr>
        <w:t xml:space="preserve"> de nos termes et conditions</w:t>
      </w:r>
      <w:r w:rsidRPr="00D84C24">
        <w:rPr>
          <w:sz w:val="18"/>
          <w:szCs w:val="18"/>
          <w:lang w:val="fr-FR"/>
        </w:rPr>
        <w:t xml:space="preserve">. </w:t>
      </w:r>
    </w:p>
    <w:p w14:paraId="409E1253" w14:textId="77777777" w:rsidR="00E43A2F" w:rsidRDefault="00E43A2F" w:rsidP="00E43A2F">
      <w:pPr>
        <w:pStyle w:val="bodytext"/>
        <w:spacing w:before="0" w:beforeAutospacing="0" w:after="0" w:afterAutospacing="0"/>
        <w:rPr>
          <w:rFonts w:asciiTheme="minorHAnsi" w:hAnsiTheme="minorHAnsi"/>
          <w:b/>
          <w:sz w:val="22"/>
          <w:szCs w:val="22"/>
          <w:u w:val="single"/>
          <w:lang w:val="fr-FR"/>
        </w:rPr>
      </w:pPr>
    </w:p>
    <w:p w14:paraId="6D849E2A" w14:textId="4F217F86" w:rsidR="00DD0805" w:rsidRDefault="006077B1" w:rsidP="00E43A2F">
      <w:pPr>
        <w:pStyle w:val="bodytext"/>
        <w:spacing w:before="0" w:beforeAutospacing="0" w:after="0" w:afterAutospacing="0"/>
        <w:rPr>
          <w:rFonts w:asciiTheme="minorHAnsi" w:hAnsiTheme="minorHAnsi"/>
          <w:b/>
          <w:sz w:val="22"/>
          <w:szCs w:val="22"/>
          <w:u w:val="single"/>
          <w:lang w:val="fr-FR"/>
        </w:rPr>
      </w:pPr>
      <w:r w:rsidRPr="003C12F0">
        <w:rPr>
          <w:rFonts w:asciiTheme="minorHAnsi" w:hAnsiTheme="minorHAnsi"/>
          <w:b/>
          <w:sz w:val="22"/>
          <w:szCs w:val="22"/>
          <w:u w:val="single"/>
          <w:lang w:val="fr-FR"/>
        </w:rPr>
        <w:t xml:space="preserve">Reçu et </w:t>
      </w:r>
      <w:r w:rsidR="00DD0805" w:rsidRPr="003C12F0">
        <w:rPr>
          <w:rFonts w:asciiTheme="minorHAnsi" w:hAnsiTheme="minorHAnsi"/>
          <w:b/>
          <w:sz w:val="22"/>
          <w:szCs w:val="22"/>
          <w:u w:val="single"/>
          <w:lang w:val="fr-FR"/>
        </w:rPr>
        <w:t>accepté</w:t>
      </w:r>
      <w:r w:rsidR="00CF31ED" w:rsidRPr="003C12F0">
        <w:rPr>
          <w:rFonts w:asciiTheme="minorHAnsi" w:hAnsiTheme="minorHAnsi"/>
          <w:b/>
          <w:sz w:val="22"/>
          <w:szCs w:val="22"/>
          <w:u w:val="single"/>
          <w:lang w:val="fr-FR"/>
        </w:rPr>
        <w:t xml:space="preserve"> par :</w:t>
      </w:r>
    </w:p>
    <w:p w14:paraId="13B492F8" w14:textId="77777777" w:rsidR="00644EFF" w:rsidRPr="003C12F0" w:rsidRDefault="00644EFF" w:rsidP="00E43A2F">
      <w:pPr>
        <w:pStyle w:val="bodytext"/>
        <w:spacing w:before="0" w:beforeAutospacing="0" w:after="0" w:afterAutospacing="0"/>
        <w:rPr>
          <w:rFonts w:asciiTheme="minorHAnsi" w:hAnsiTheme="minorHAnsi"/>
          <w:b/>
          <w:sz w:val="22"/>
          <w:szCs w:val="22"/>
          <w:u w:val="single"/>
          <w:lang w:val="fr-FR"/>
        </w:rPr>
      </w:pPr>
    </w:p>
    <w:tbl>
      <w:tblPr>
        <w:tblStyle w:val="TableGrid"/>
        <w:tblW w:w="0" w:type="auto"/>
        <w:tblLook w:val="04A0" w:firstRow="1" w:lastRow="0" w:firstColumn="1" w:lastColumn="0" w:noHBand="0" w:noVBand="1"/>
      </w:tblPr>
      <w:tblGrid>
        <w:gridCol w:w="1887"/>
        <w:gridCol w:w="449"/>
        <w:gridCol w:w="1280"/>
        <w:gridCol w:w="5744"/>
      </w:tblGrid>
      <w:tr w:rsidR="00FF502A" w:rsidRPr="00886E91" w14:paraId="71476060" w14:textId="77777777" w:rsidTr="00886E91">
        <w:trPr>
          <w:trHeight w:val="288"/>
        </w:trPr>
        <w:tc>
          <w:tcPr>
            <w:tcW w:w="2369" w:type="dxa"/>
            <w:gridSpan w:val="2"/>
            <w:tcBorders>
              <w:top w:val="nil"/>
              <w:left w:val="nil"/>
              <w:bottom w:val="nil"/>
              <w:right w:val="nil"/>
            </w:tcBorders>
            <w:vAlign w:val="center"/>
          </w:tcPr>
          <w:p w14:paraId="1176E22E" w14:textId="77777777" w:rsidR="00FF502A" w:rsidRPr="00886E91" w:rsidRDefault="00675729" w:rsidP="00E43A2F">
            <w:pPr>
              <w:pStyle w:val="bodytext"/>
              <w:spacing w:before="0" w:beforeAutospacing="0" w:after="0" w:afterAutospacing="0"/>
              <w:rPr>
                <w:rFonts w:asciiTheme="minorHAnsi" w:hAnsiTheme="minorHAnsi"/>
                <w:b/>
                <w:sz w:val="20"/>
                <w:szCs w:val="20"/>
                <w:lang w:val="fr-FR"/>
              </w:rPr>
            </w:pPr>
            <w:r w:rsidRPr="00886E91">
              <w:rPr>
                <w:rFonts w:asciiTheme="minorHAnsi" w:hAnsiTheme="minorHAnsi"/>
                <w:b/>
                <w:sz w:val="20"/>
                <w:szCs w:val="20"/>
                <w:lang w:val="fr-FR"/>
              </w:rPr>
              <w:t>Nom de la c</w:t>
            </w:r>
            <w:r w:rsidR="00FF502A" w:rsidRPr="00886E91">
              <w:rPr>
                <w:rFonts w:asciiTheme="minorHAnsi" w:hAnsiTheme="minorHAnsi"/>
                <w:b/>
                <w:sz w:val="20"/>
                <w:szCs w:val="20"/>
                <w:lang w:val="fr-FR"/>
              </w:rPr>
              <w:t>ompagnie</w:t>
            </w:r>
            <w:r w:rsidR="003039DF">
              <w:rPr>
                <w:rFonts w:asciiTheme="minorHAnsi" w:hAnsiTheme="minorHAnsi"/>
                <w:b/>
                <w:sz w:val="20"/>
                <w:szCs w:val="20"/>
                <w:lang w:val="fr-FR"/>
              </w:rPr>
              <w:t xml:space="preserve"> </w:t>
            </w:r>
            <w:r w:rsidR="00FF502A" w:rsidRPr="00886E91">
              <w:rPr>
                <w:rFonts w:asciiTheme="minorHAnsi" w:hAnsiTheme="minorHAnsi"/>
                <w:b/>
                <w:sz w:val="20"/>
                <w:szCs w:val="20"/>
                <w:lang w:val="fr-FR"/>
              </w:rPr>
              <w:t>:</w:t>
            </w:r>
          </w:p>
        </w:tc>
        <w:tc>
          <w:tcPr>
            <w:tcW w:w="7207" w:type="dxa"/>
            <w:gridSpan w:val="2"/>
            <w:tcBorders>
              <w:top w:val="nil"/>
              <w:left w:val="nil"/>
              <w:bottom w:val="single" w:sz="4" w:space="0" w:color="auto"/>
              <w:right w:val="nil"/>
            </w:tcBorders>
            <w:vAlign w:val="center"/>
          </w:tcPr>
          <w:p w14:paraId="18CFA706" w14:textId="77777777" w:rsidR="00FF502A" w:rsidRPr="00886E91" w:rsidRDefault="00FF502A" w:rsidP="00E43A2F">
            <w:pPr>
              <w:pStyle w:val="bodytext"/>
              <w:spacing w:before="0" w:beforeAutospacing="0" w:after="0" w:afterAutospacing="0"/>
              <w:rPr>
                <w:rFonts w:asciiTheme="minorHAnsi" w:hAnsiTheme="minorHAnsi"/>
                <w:sz w:val="20"/>
                <w:szCs w:val="20"/>
                <w:lang w:val="fr-FR"/>
              </w:rPr>
            </w:pPr>
          </w:p>
        </w:tc>
      </w:tr>
      <w:tr w:rsidR="00675729" w:rsidRPr="00D17152" w14:paraId="74F8BDE7" w14:textId="77777777" w:rsidTr="00886E91">
        <w:trPr>
          <w:trHeight w:val="288"/>
        </w:trPr>
        <w:tc>
          <w:tcPr>
            <w:tcW w:w="3683" w:type="dxa"/>
            <w:gridSpan w:val="3"/>
            <w:tcBorders>
              <w:top w:val="nil"/>
              <w:left w:val="nil"/>
              <w:bottom w:val="nil"/>
              <w:right w:val="nil"/>
            </w:tcBorders>
            <w:vAlign w:val="center"/>
          </w:tcPr>
          <w:p w14:paraId="5A4942DA" w14:textId="77777777" w:rsidR="00675729" w:rsidRPr="00886E91" w:rsidRDefault="00675729" w:rsidP="00E43A2F">
            <w:pPr>
              <w:pStyle w:val="bodytext"/>
              <w:spacing w:before="0" w:beforeAutospacing="0" w:after="0" w:afterAutospacing="0"/>
              <w:rPr>
                <w:rFonts w:asciiTheme="minorHAnsi" w:hAnsiTheme="minorHAnsi"/>
                <w:b/>
                <w:sz w:val="20"/>
                <w:szCs w:val="20"/>
                <w:lang w:val="fr-FR"/>
              </w:rPr>
            </w:pPr>
            <w:r w:rsidRPr="00886E91">
              <w:rPr>
                <w:rFonts w:asciiTheme="minorHAnsi" w:hAnsiTheme="minorHAnsi"/>
                <w:b/>
                <w:sz w:val="20"/>
                <w:szCs w:val="20"/>
                <w:lang w:val="fr-FR"/>
              </w:rPr>
              <w:t xml:space="preserve">Nom du signataire en lettres moulées : </w:t>
            </w:r>
          </w:p>
        </w:tc>
        <w:tc>
          <w:tcPr>
            <w:tcW w:w="5893" w:type="dxa"/>
            <w:tcBorders>
              <w:top w:val="nil"/>
              <w:left w:val="nil"/>
              <w:bottom w:val="single" w:sz="4" w:space="0" w:color="auto"/>
              <w:right w:val="nil"/>
            </w:tcBorders>
            <w:vAlign w:val="center"/>
          </w:tcPr>
          <w:p w14:paraId="47968853" w14:textId="77777777" w:rsidR="00675729" w:rsidRPr="00886E91" w:rsidRDefault="00675729" w:rsidP="00E43A2F">
            <w:pPr>
              <w:pStyle w:val="bodytext"/>
              <w:spacing w:before="0" w:beforeAutospacing="0" w:after="0" w:afterAutospacing="0"/>
              <w:rPr>
                <w:rFonts w:asciiTheme="minorHAnsi" w:hAnsiTheme="minorHAnsi"/>
                <w:sz w:val="20"/>
                <w:szCs w:val="20"/>
                <w:lang w:val="fr-FR"/>
              </w:rPr>
            </w:pPr>
          </w:p>
        </w:tc>
      </w:tr>
      <w:tr w:rsidR="00675729" w:rsidRPr="00886E91" w14:paraId="12D9D5AD" w14:textId="77777777" w:rsidTr="00886E91">
        <w:trPr>
          <w:trHeight w:val="288"/>
        </w:trPr>
        <w:tc>
          <w:tcPr>
            <w:tcW w:w="1908" w:type="dxa"/>
            <w:tcBorders>
              <w:top w:val="nil"/>
              <w:left w:val="nil"/>
              <w:bottom w:val="nil"/>
              <w:right w:val="nil"/>
            </w:tcBorders>
            <w:vAlign w:val="center"/>
          </w:tcPr>
          <w:p w14:paraId="059A3A63" w14:textId="77777777" w:rsidR="00675729" w:rsidRPr="00886E91" w:rsidRDefault="00675729" w:rsidP="00E43A2F">
            <w:pPr>
              <w:pStyle w:val="bodytext"/>
              <w:spacing w:before="0" w:beforeAutospacing="0" w:after="0" w:afterAutospacing="0"/>
              <w:rPr>
                <w:rFonts w:asciiTheme="minorHAnsi" w:hAnsiTheme="minorHAnsi"/>
                <w:b/>
                <w:sz w:val="20"/>
                <w:szCs w:val="20"/>
                <w:lang w:val="fr-FR"/>
              </w:rPr>
            </w:pPr>
            <w:r w:rsidRPr="00886E91">
              <w:rPr>
                <w:rFonts w:asciiTheme="minorHAnsi" w:hAnsiTheme="minorHAnsi"/>
                <w:b/>
                <w:sz w:val="20"/>
                <w:szCs w:val="20"/>
                <w:lang w:val="fr-FR"/>
              </w:rPr>
              <w:t>Titre du signataire</w:t>
            </w:r>
            <w:r w:rsidR="003039DF">
              <w:rPr>
                <w:rFonts w:asciiTheme="minorHAnsi" w:hAnsiTheme="minorHAnsi"/>
                <w:b/>
                <w:sz w:val="20"/>
                <w:szCs w:val="20"/>
                <w:lang w:val="fr-FR"/>
              </w:rPr>
              <w:t xml:space="preserve"> </w:t>
            </w:r>
            <w:r w:rsidRPr="00886E91">
              <w:rPr>
                <w:rFonts w:asciiTheme="minorHAnsi" w:hAnsiTheme="minorHAnsi"/>
                <w:b/>
                <w:sz w:val="20"/>
                <w:szCs w:val="20"/>
                <w:lang w:val="fr-FR"/>
              </w:rPr>
              <w:t>:</w:t>
            </w:r>
          </w:p>
        </w:tc>
        <w:tc>
          <w:tcPr>
            <w:tcW w:w="7668" w:type="dxa"/>
            <w:gridSpan w:val="3"/>
            <w:tcBorders>
              <w:top w:val="nil"/>
              <w:left w:val="nil"/>
              <w:bottom w:val="single" w:sz="4" w:space="0" w:color="auto"/>
              <w:right w:val="nil"/>
            </w:tcBorders>
            <w:vAlign w:val="center"/>
          </w:tcPr>
          <w:p w14:paraId="08BE97FF" w14:textId="77777777" w:rsidR="00675729" w:rsidRPr="00886E91" w:rsidRDefault="00675729" w:rsidP="00E43A2F">
            <w:pPr>
              <w:pStyle w:val="bodytext"/>
              <w:spacing w:before="0" w:beforeAutospacing="0" w:after="0" w:afterAutospacing="0"/>
              <w:rPr>
                <w:rFonts w:asciiTheme="minorHAnsi" w:hAnsiTheme="minorHAnsi"/>
                <w:sz w:val="20"/>
                <w:szCs w:val="20"/>
                <w:lang w:val="fr-FR"/>
              </w:rPr>
            </w:pPr>
          </w:p>
        </w:tc>
      </w:tr>
    </w:tbl>
    <w:p w14:paraId="49E6FEA0" w14:textId="77777777" w:rsidR="00FF502A" w:rsidRPr="00886E91" w:rsidRDefault="00FF502A" w:rsidP="00E43A2F">
      <w:pPr>
        <w:pStyle w:val="bodytext"/>
        <w:spacing w:before="0" w:beforeAutospacing="0" w:after="0" w:afterAutospacing="0"/>
        <w:rPr>
          <w:rFonts w:asciiTheme="minorHAnsi" w:hAnsiTheme="minorHAnsi"/>
          <w:sz w:val="18"/>
          <w:szCs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1072"/>
        <w:gridCol w:w="2917"/>
      </w:tblGrid>
      <w:tr w:rsidR="00675729" w:rsidRPr="00886E91" w14:paraId="14B67F2E" w14:textId="77777777" w:rsidTr="00675729">
        <w:trPr>
          <w:trHeight w:val="135"/>
        </w:trPr>
        <w:tc>
          <w:tcPr>
            <w:tcW w:w="5508" w:type="dxa"/>
            <w:tcBorders>
              <w:bottom w:val="single" w:sz="6" w:space="0" w:color="000000" w:themeColor="text1"/>
            </w:tcBorders>
          </w:tcPr>
          <w:p w14:paraId="3DC3237B" w14:textId="77777777" w:rsidR="00675729" w:rsidRPr="00886E91" w:rsidRDefault="00675729" w:rsidP="00E43A2F">
            <w:pPr>
              <w:pStyle w:val="bodytext"/>
              <w:spacing w:before="0" w:beforeAutospacing="0" w:after="0" w:afterAutospacing="0"/>
              <w:rPr>
                <w:rFonts w:asciiTheme="minorHAnsi" w:hAnsiTheme="minorHAnsi"/>
                <w:b/>
                <w:sz w:val="18"/>
                <w:szCs w:val="18"/>
                <w:lang w:val="fr-FR"/>
              </w:rPr>
            </w:pPr>
          </w:p>
        </w:tc>
        <w:tc>
          <w:tcPr>
            <w:tcW w:w="1080" w:type="dxa"/>
          </w:tcPr>
          <w:p w14:paraId="0234F9FB" w14:textId="77777777" w:rsidR="00675729" w:rsidRPr="00886E91" w:rsidRDefault="00675729" w:rsidP="00E43A2F">
            <w:pPr>
              <w:pStyle w:val="bodytext"/>
              <w:spacing w:before="0" w:beforeAutospacing="0" w:after="0" w:afterAutospacing="0"/>
              <w:rPr>
                <w:rFonts w:asciiTheme="minorHAnsi" w:hAnsiTheme="minorHAnsi"/>
                <w:b/>
                <w:sz w:val="20"/>
                <w:szCs w:val="20"/>
                <w:lang w:val="fr-FR"/>
              </w:rPr>
            </w:pPr>
            <w:r w:rsidRPr="00886E91">
              <w:rPr>
                <w:rFonts w:asciiTheme="minorHAnsi" w:hAnsiTheme="minorHAnsi"/>
                <w:b/>
                <w:sz w:val="20"/>
                <w:szCs w:val="20"/>
                <w:lang w:val="fr-FR"/>
              </w:rPr>
              <w:t xml:space="preserve">   DATE :</w:t>
            </w:r>
          </w:p>
        </w:tc>
        <w:tc>
          <w:tcPr>
            <w:tcW w:w="2988" w:type="dxa"/>
            <w:tcBorders>
              <w:bottom w:val="single" w:sz="6" w:space="0" w:color="000000" w:themeColor="text1"/>
            </w:tcBorders>
          </w:tcPr>
          <w:p w14:paraId="4566D2EC" w14:textId="77777777" w:rsidR="00675729" w:rsidRPr="00886E91" w:rsidRDefault="00675729" w:rsidP="00E43A2F">
            <w:pPr>
              <w:pStyle w:val="bodytext"/>
              <w:spacing w:before="0" w:beforeAutospacing="0" w:after="0" w:afterAutospacing="0"/>
              <w:rPr>
                <w:rFonts w:asciiTheme="minorHAnsi" w:hAnsiTheme="minorHAnsi"/>
                <w:b/>
                <w:sz w:val="18"/>
                <w:szCs w:val="18"/>
                <w:lang w:val="fr-FR"/>
              </w:rPr>
            </w:pPr>
          </w:p>
        </w:tc>
      </w:tr>
    </w:tbl>
    <w:p w14:paraId="3839D137" w14:textId="77777777" w:rsidR="00675729" w:rsidRPr="00071E9C" w:rsidRDefault="00675729" w:rsidP="00E43A2F">
      <w:pPr>
        <w:pStyle w:val="bodytext"/>
        <w:spacing w:before="0" w:beforeAutospacing="0" w:after="0" w:afterAutospacing="0"/>
        <w:rPr>
          <w:rFonts w:asciiTheme="minorHAnsi" w:hAnsiTheme="minorHAnsi"/>
          <w:b/>
          <w:sz w:val="20"/>
          <w:szCs w:val="20"/>
          <w:lang w:val="fr-FR"/>
        </w:rPr>
      </w:pPr>
      <w:r w:rsidRPr="00886E91">
        <w:rPr>
          <w:rFonts w:asciiTheme="minorHAnsi" w:hAnsiTheme="minorHAnsi"/>
          <w:b/>
          <w:sz w:val="20"/>
          <w:szCs w:val="20"/>
          <w:lang w:val="fr-FR"/>
        </w:rPr>
        <w:t xml:space="preserve">SIGNATURE </w:t>
      </w:r>
    </w:p>
    <w:tbl>
      <w:tblPr>
        <w:tblStyle w:val="TableGrid"/>
        <w:tblpPr w:leftFromText="141" w:rightFromText="141" w:vertAnchor="text" w:horzAnchor="margin" w:tblpY="156"/>
        <w:tblW w:w="9878" w:type="dxa"/>
        <w:tblLook w:val="04A0" w:firstRow="1" w:lastRow="0" w:firstColumn="1" w:lastColumn="0" w:noHBand="0" w:noVBand="1"/>
      </w:tblPr>
      <w:tblGrid>
        <w:gridCol w:w="4430"/>
        <w:gridCol w:w="5448"/>
      </w:tblGrid>
      <w:tr w:rsidR="00CA5540" w:rsidRPr="00CA5540" w14:paraId="5BBF7F26" w14:textId="77777777" w:rsidTr="00CA5540">
        <w:trPr>
          <w:trHeight w:val="472"/>
        </w:trPr>
        <w:tc>
          <w:tcPr>
            <w:tcW w:w="4430" w:type="dxa"/>
            <w:shd w:val="clear" w:color="auto" w:fill="BFBFBF" w:themeFill="background1" w:themeFillShade="BF"/>
            <w:vAlign w:val="center"/>
          </w:tcPr>
          <w:p w14:paraId="1D1C0C17" w14:textId="77777777" w:rsidR="00CA5540" w:rsidRPr="00CA5540" w:rsidRDefault="00CA5540" w:rsidP="00E43A2F">
            <w:pPr>
              <w:tabs>
                <w:tab w:val="left" w:pos="-24"/>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8640"/>
              </w:tabs>
              <w:ind w:right="-316"/>
              <w:jc w:val="center"/>
              <w:rPr>
                <w:rFonts w:asciiTheme="minorHAnsi" w:hAnsiTheme="minorHAnsi"/>
                <w:b/>
                <w:sz w:val="20"/>
                <w:szCs w:val="22"/>
                <w:lang w:val="fr-CA"/>
              </w:rPr>
            </w:pPr>
            <w:r w:rsidRPr="00CA5540">
              <w:rPr>
                <w:rFonts w:asciiTheme="minorHAnsi" w:hAnsiTheme="minorHAnsi"/>
                <w:b/>
                <w:sz w:val="20"/>
                <w:szCs w:val="22"/>
                <w:lang w:val="fr-CA"/>
              </w:rPr>
              <w:t>Merci de nous retourner par courriel</w:t>
            </w:r>
          </w:p>
        </w:tc>
        <w:tc>
          <w:tcPr>
            <w:tcW w:w="5448" w:type="dxa"/>
            <w:vAlign w:val="center"/>
          </w:tcPr>
          <w:p w14:paraId="5808916A" w14:textId="77777777" w:rsidR="00CA5540" w:rsidRPr="00CA5540" w:rsidRDefault="00CA5540" w:rsidP="00E43A2F">
            <w:pPr>
              <w:pStyle w:val="bodytext"/>
              <w:spacing w:before="0" w:beforeAutospacing="0" w:after="0" w:afterAutospacing="0"/>
              <w:jc w:val="center"/>
              <w:rPr>
                <w:rFonts w:asciiTheme="minorHAnsi" w:hAnsiTheme="minorHAnsi"/>
                <w:b/>
                <w:sz w:val="20"/>
                <w:szCs w:val="22"/>
                <w:lang w:val="fr-CA"/>
              </w:rPr>
            </w:pPr>
            <w:r w:rsidRPr="00CA5540">
              <w:rPr>
                <w:rFonts w:asciiTheme="minorHAnsi" w:hAnsiTheme="minorHAnsi"/>
                <w:b/>
                <w:sz w:val="20"/>
                <w:szCs w:val="22"/>
                <w:lang w:val="fr-CA"/>
              </w:rPr>
              <w:t xml:space="preserve">Courriel : </w:t>
            </w:r>
            <w:hyperlink r:id="rId10" w:history="1">
              <w:r w:rsidRPr="00CA5540">
                <w:rPr>
                  <w:rStyle w:val="Hyperlink"/>
                  <w:rFonts w:asciiTheme="minorHAnsi" w:hAnsiTheme="minorHAnsi"/>
                  <w:b/>
                  <w:sz w:val="20"/>
                  <w:szCs w:val="22"/>
                  <w:lang w:val="fr-CA"/>
                </w:rPr>
                <w:t>info@globexcourier.com</w:t>
              </w:r>
            </w:hyperlink>
          </w:p>
        </w:tc>
      </w:tr>
    </w:tbl>
    <w:p w14:paraId="5C7DC75E" w14:textId="77777777" w:rsidR="00675729" w:rsidRPr="00622E73" w:rsidRDefault="00675729" w:rsidP="00E43A2F">
      <w:pPr>
        <w:pStyle w:val="bodytext"/>
        <w:spacing w:before="0" w:beforeAutospacing="0" w:after="0" w:afterAutospacing="0"/>
        <w:rPr>
          <w:sz w:val="20"/>
          <w:szCs w:val="20"/>
          <w:lang w:val="fr-CA"/>
        </w:rPr>
      </w:pPr>
    </w:p>
    <w:sectPr w:rsidR="00675729" w:rsidRPr="00622E73" w:rsidSect="003C12F0">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B6D1E"/>
    <w:multiLevelType w:val="multilevel"/>
    <w:tmpl w:val="D526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46581"/>
    <w:multiLevelType w:val="hybridMultilevel"/>
    <w:tmpl w:val="B086A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6009024">
    <w:abstractNumId w:val="0"/>
  </w:num>
  <w:num w:numId="2" w16cid:durableId="198627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1"/>
    <w:rsid w:val="00004DCB"/>
    <w:rsid w:val="00012D9B"/>
    <w:rsid w:val="00016827"/>
    <w:rsid w:val="00023E92"/>
    <w:rsid w:val="000247B5"/>
    <w:rsid w:val="0004437A"/>
    <w:rsid w:val="00050C9B"/>
    <w:rsid w:val="00071E9C"/>
    <w:rsid w:val="00081CC7"/>
    <w:rsid w:val="00081E39"/>
    <w:rsid w:val="000848F7"/>
    <w:rsid w:val="0008573F"/>
    <w:rsid w:val="000A4065"/>
    <w:rsid w:val="000B7FC3"/>
    <w:rsid w:val="000C250F"/>
    <w:rsid w:val="000C34D8"/>
    <w:rsid w:val="000E0495"/>
    <w:rsid w:val="00120EA3"/>
    <w:rsid w:val="00124AED"/>
    <w:rsid w:val="00126A6D"/>
    <w:rsid w:val="001277C8"/>
    <w:rsid w:val="00146216"/>
    <w:rsid w:val="00162CF7"/>
    <w:rsid w:val="00175415"/>
    <w:rsid w:val="001820AA"/>
    <w:rsid w:val="00192605"/>
    <w:rsid w:val="001973AB"/>
    <w:rsid w:val="001A364B"/>
    <w:rsid w:val="001B769A"/>
    <w:rsid w:val="001C42C3"/>
    <w:rsid w:val="001C4FE1"/>
    <w:rsid w:val="001E6BC3"/>
    <w:rsid w:val="001E6E4B"/>
    <w:rsid w:val="001F28E1"/>
    <w:rsid w:val="001F4C7E"/>
    <w:rsid w:val="0020118A"/>
    <w:rsid w:val="00220158"/>
    <w:rsid w:val="00221918"/>
    <w:rsid w:val="0025483A"/>
    <w:rsid w:val="002850AD"/>
    <w:rsid w:val="00296293"/>
    <w:rsid w:val="002B42CC"/>
    <w:rsid w:val="002C5365"/>
    <w:rsid w:val="003039DF"/>
    <w:rsid w:val="00306CC2"/>
    <w:rsid w:val="00321A7D"/>
    <w:rsid w:val="00324181"/>
    <w:rsid w:val="00360B9F"/>
    <w:rsid w:val="00362BB2"/>
    <w:rsid w:val="00366C7C"/>
    <w:rsid w:val="00371880"/>
    <w:rsid w:val="003837AD"/>
    <w:rsid w:val="00392932"/>
    <w:rsid w:val="00396277"/>
    <w:rsid w:val="003B329D"/>
    <w:rsid w:val="003C12F0"/>
    <w:rsid w:val="00406861"/>
    <w:rsid w:val="004115E8"/>
    <w:rsid w:val="00426785"/>
    <w:rsid w:val="00432D63"/>
    <w:rsid w:val="00445A56"/>
    <w:rsid w:val="0044649C"/>
    <w:rsid w:val="00447326"/>
    <w:rsid w:val="004552F0"/>
    <w:rsid w:val="00465EBC"/>
    <w:rsid w:val="00471066"/>
    <w:rsid w:val="00471F20"/>
    <w:rsid w:val="004803C0"/>
    <w:rsid w:val="00485F47"/>
    <w:rsid w:val="00491578"/>
    <w:rsid w:val="004B1D3A"/>
    <w:rsid w:val="004E3BD9"/>
    <w:rsid w:val="004F4209"/>
    <w:rsid w:val="004F65E0"/>
    <w:rsid w:val="00504601"/>
    <w:rsid w:val="00505F32"/>
    <w:rsid w:val="00525891"/>
    <w:rsid w:val="0053698D"/>
    <w:rsid w:val="0054373D"/>
    <w:rsid w:val="005532D4"/>
    <w:rsid w:val="00553C35"/>
    <w:rsid w:val="00560E35"/>
    <w:rsid w:val="0058559F"/>
    <w:rsid w:val="0059521D"/>
    <w:rsid w:val="00596303"/>
    <w:rsid w:val="005B3B3B"/>
    <w:rsid w:val="005C057D"/>
    <w:rsid w:val="005C06C4"/>
    <w:rsid w:val="005C737B"/>
    <w:rsid w:val="005E098B"/>
    <w:rsid w:val="006077B1"/>
    <w:rsid w:val="006134A9"/>
    <w:rsid w:val="00622E73"/>
    <w:rsid w:val="00627CF2"/>
    <w:rsid w:val="00631C8F"/>
    <w:rsid w:val="0064246C"/>
    <w:rsid w:val="00644EFF"/>
    <w:rsid w:val="006453FC"/>
    <w:rsid w:val="00650F0E"/>
    <w:rsid w:val="00652A31"/>
    <w:rsid w:val="00660BC7"/>
    <w:rsid w:val="00675729"/>
    <w:rsid w:val="00696B69"/>
    <w:rsid w:val="00697E1A"/>
    <w:rsid w:val="006A4DAC"/>
    <w:rsid w:val="006B52E5"/>
    <w:rsid w:val="006B620D"/>
    <w:rsid w:val="006B6ADA"/>
    <w:rsid w:val="006D3E60"/>
    <w:rsid w:val="006E1496"/>
    <w:rsid w:val="006F64BC"/>
    <w:rsid w:val="0070512E"/>
    <w:rsid w:val="00705E79"/>
    <w:rsid w:val="00712FB8"/>
    <w:rsid w:val="00732B63"/>
    <w:rsid w:val="00736573"/>
    <w:rsid w:val="007366DF"/>
    <w:rsid w:val="007551A7"/>
    <w:rsid w:val="007650C7"/>
    <w:rsid w:val="007659EF"/>
    <w:rsid w:val="007823F7"/>
    <w:rsid w:val="00790BC5"/>
    <w:rsid w:val="007A0C64"/>
    <w:rsid w:val="007B352B"/>
    <w:rsid w:val="007C53DB"/>
    <w:rsid w:val="007D79D8"/>
    <w:rsid w:val="007E2379"/>
    <w:rsid w:val="007F0F4E"/>
    <w:rsid w:val="007F4072"/>
    <w:rsid w:val="007F5FE9"/>
    <w:rsid w:val="00802A88"/>
    <w:rsid w:val="008057B5"/>
    <w:rsid w:val="008273E0"/>
    <w:rsid w:val="008310EA"/>
    <w:rsid w:val="008363EA"/>
    <w:rsid w:val="00841519"/>
    <w:rsid w:val="00842E30"/>
    <w:rsid w:val="0087212F"/>
    <w:rsid w:val="00872572"/>
    <w:rsid w:val="008731A1"/>
    <w:rsid w:val="00886E91"/>
    <w:rsid w:val="00892E1C"/>
    <w:rsid w:val="00897313"/>
    <w:rsid w:val="008A660D"/>
    <w:rsid w:val="008B2E12"/>
    <w:rsid w:val="008B6BE0"/>
    <w:rsid w:val="008F2C6A"/>
    <w:rsid w:val="008F7D66"/>
    <w:rsid w:val="00902984"/>
    <w:rsid w:val="00907B9F"/>
    <w:rsid w:val="00925EC0"/>
    <w:rsid w:val="009633D3"/>
    <w:rsid w:val="00967BD8"/>
    <w:rsid w:val="00983D3F"/>
    <w:rsid w:val="009922AB"/>
    <w:rsid w:val="009937D0"/>
    <w:rsid w:val="009A0D6D"/>
    <w:rsid w:val="009A771A"/>
    <w:rsid w:val="009C5CCE"/>
    <w:rsid w:val="009C73C9"/>
    <w:rsid w:val="009D2609"/>
    <w:rsid w:val="009D398B"/>
    <w:rsid w:val="009F1445"/>
    <w:rsid w:val="00A16B46"/>
    <w:rsid w:val="00A22F9B"/>
    <w:rsid w:val="00A30B17"/>
    <w:rsid w:val="00A5066E"/>
    <w:rsid w:val="00A5606E"/>
    <w:rsid w:val="00A77949"/>
    <w:rsid w:val="00A81A33"/>
    <w:rsid w:val="00A91D13"/>
    <w:rsid w:val="00AA0D28"/>
    <w:rsid w:val="00AA0DB2"/>
    <w:rsid w:val="00AE3E12"/>
    <w:rsid w:val="00AF3838"/>
    <w:rsid w:val="00AF3B72"/>
    <w:rsid w:val="00AF7039"/>
    <w:rsid w:val="00B03C58"/>
    <w:rsid w:val="00B242F4"/>
    <w:rsid w:val="00B61D5C"/>
    <w:rsid w:val="00B62292"/>
    <w:rsid w:val="00B93D5D"/>
    <w:rsid w:val="00BC21A9"/>
    <w:rsid w:val="00BC3C56"/>
    <w:rsid w:val="00BC3D82"/>
    <w:rsid w:val="00BE0C3D"/>
    <w:rsid w:val="00BF1328"/>
    <w:rsid w:val="00BF4840"/>
    <w:rsid w:val="00C2279C"/>
    <w:rsid w:val="00C27993"/>
    <w:rsid w:val="00C34EC0"/>
    <w:rsid w:val="00C6416A"/>
    <w:rsid w:val="00C6673B"/>
    <w:rsid w:val="00C66829"/>
    <w:rsid w:val="00C73B77"/>
    <w:rsid w:val="00C75790"/>
    <w:rsid w:val="00C85CD4"/>
    <w:rsid w:val="00C870B8"/>
    <w:rsid w:val="00CA5540"/>
    <w:rsid w:val="00CB135E"/>
    <w:rsid w:val="00CB4463"/>
    <w:rsid w:val="00CB5BD5"/>
    <w:rsid w:val="00CB7692"/>
    <w:rsid w:val="00CC0824"/>
    <w:rsid w:val="00CC256B"/>
    <w:rsid w:val="00CE206D"/>
    <w:rsid w:val="00CF2242"/>
    <w:rsid w:val="00CF31ED"/>
    <w:rsid w:val="00CF4894"/>
    <w:rsid w:val="00CF7545"/>
    <w:rsid w:val="00D02AD4"/>
    <w:rsid w:val="00D12EE5"/>
    <w:rsid w:val="00D15A08"/>
    <w:rsid w:val="00D17152"/>
    <w:rsid w:val="00D36375"/>
    <w:rsid w:val="00D50E04"/>
    <w:rsid w:val="00D64781"/>
    <w:rsid w:val="00D7042F"/>
    <w:rsid w:val="00D84C24"/>
    <w:rsid w:val="00DA34C2"/>
    <w:rsid w:val="00DA4A91"/>
    <w:rsid w:val="00DB37D0"/>
    <w:rsid w:val="00DC66C1"/>
    <w:rsid w:val="00DC7DBC"/>
    <w:rsid w:val="00DC7ED1"/>
    <w:rsid w:val="00DD0805"/>
    <w:rsid w:val="00DE0AD7"/>
    <w:rsid w:val="00E01BDF"/>
    <w:rsid w:val="00E05D75"/>
    <w:rsid w:val="00E05E5B"/>
    <w:rsid w:val="00E143B4"/>
    <w:rsid w:val="00E1534C"/>
    <w:rsid w:val="00E42F66"/>
    <w:rsid w:val="00E43A2F"/>
    <w:rsid w:val="00E44C0A"/>
    <w:rsid w:val="00E65083"/>
    <w:rsid w:val="00E67CAF"/>
    <w:rsid w:val="00E779FC"/>
    <w:rsid w:val="00EB56CA"/>
    <w:rsid w:val="00EC4D5C"/>
    <w:rsid w:val="00EC618A"/>
    <w:rsid w:val="00EC7668"/>
    <w:rsid w:val="00EE3118"/>
    <w:rsid w:val="00EE4F05"/>
    <w:rsid w:val="00EE7F1D"/>
    <w:rsid w:val="00EF7A41"/>
    <w:rsid w:val="00F15374"/>
    <w:rsid w:val="00F156AA"/>
    <w:rsid w:val="00F2330A"/>
    <w:rsid w:val="00F25179"/>
    <w:rsid w:val="00F54431"/>
    <w:rsid w:val="00F56A17"/>
    <w:rsid w:val="00F82670"/>
    <w:rsid w:val="00F945AA"/>
    <w:rsid w:val="00FB53C9"/>
    <w:rsid w:val="00FB7B95"/>
    <w:rsid w:val="00FB7D88"/>
    <w:rsid w:val="00FD72D7"/>
    <w:rsid w:val="00FF502A"/>
    <w:rsid w:val="00FF6589"/>
    <w:rsid w:val="00FF7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DB7BA"/>
  <w15:docId w15:val="{859F5A3F-C569-45A6-BAB0-45A8D15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F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77B1"/>
    <w:pPr>
      <w:spacing w:before="100" w:beforeAutospacing="1" w:after="100" w:afterAutospacing="1"/>
    </w:pPr>
  </w:style>
  <w:style w:type="character" w:styleId="Strong">
    <w:name w:val="Strong"/>
    <w:basedOn w:val="DefaultParagraphFont"/>
    <w:qFormat/>
    <w:rsid w:val="006077B1"/>
    <w:rPr>
      <w:b/>
      <w:bCs/>
    </w:rPr>
  </w:style>
  <w:style w:type="paragraph" w:customStyle="1" w:styleId="bodytext">
    <w:name w:val="body_text"/>
    <w:basedOn w:val="Normal"/>
    <w:rsid w:val="006077B1"/>
    <w:pPr>
      <w:spacing w:before="100" w:beforeAutospacing="1" w:after="100" w:afterAutospacing="1"/>
    </w:pPr>
  </w:style>
  <w:style w:type="character" w:styleId="Hyperlink">
    <w:name w:val="Hyperlink"/>
    <w:basedOn w:val="DefaultParagraphFont"/>
    <w:rsid w:val="00491578"/>
    <w:rPr>
      <w:color w:val="0000FF"/>
      <w:u w:val="single"/>
    </w:rPr>
  </w:style>
  <w:style w:type="paragraph" w:styleId="BalloonText">
    <w:name w:val="Balloon Text"/>
    <w:basedOn w:val="Normal"/>
    <w:semiHidden/>
    <w:rsid w:val="001973AB"/>
    <w:rPr>
      <w:rFonts w:ascii="Tahoma" w:hAnsi="Tahoma" w:cs="Tahoma"/>
      <w:sz w:val="16"/>
      <w:szCs w:val="16"/>
    </w:rPr>
  </w:style>
  <w:style w:type="table" w:styleId="TableGrid">
    <w:name w:val="Table Grid"/>
    <w:basedOn w:val="TableNormal"/>
    <w:uiPriority w:val="59"/>
    <w:rsid w:val="00FF50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spacing">
    <w:name w:val="xmsonospacing"/>
    <w:basedOn w:val="Normal"/>
    <w:rsid w:val="00712FB8"/>
    <w:pPr>
      <w:spacing w:before="100" w:beforeAutospacing="1" w:after="100" w:afterAutospacing="1"/>
    </w:pPr>
    <w:rPr>
      <w:rFonts w:ascii="Calibri" w:eastAsiaTheme="minorHAnsi" w:hAnsi="Calibri" w:cs="Calibri"/>
      <w:sz w:val="22"/>
      <w:szCs w:val="22"/>
    </w:rPr>
  </w:style>
  <w:style w:type="paragraph" w:customStyle="1" w:styleId="xmsonormal">
    <w:name w:val="xmsonormal"/>
    <w:basedOn w:val="Normal"/>
    <w:rsid w:val="00C85CD4"/>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05F32"/>
    <w:rPr>
      <w:color w:val="605E5C"/>
      <w:shd w:val="clear" w:color="auto" w:fill="E1DFDD"/>
    </w:rPr>
  </w:style>
  <w:style w:type="character" w:styleId="FollowedHyperlink">
    <w:name w:val="FollowedHyperlink"/>
    <w:basedOn w:val="DefaultParagraphFont"/>
    <w:semiHidden/>
    <w:unhideWhenUsed/>
    <w:rsid w:val="007D7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5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globexcourier.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B77307C2EA43A807E4F18413760D" ma:contentTypeVersion="5" ma:contentTypeDescription="Create a new document." ma:contentTypeScope="" ma:versionID="3321014d039648fbfe657d4a81af8dc1">
  <xsd:schema xmlns:xsd="http://www.w3.org/2001/XMLSchema" xmlns:xs="http://www.w3.org/2001/XMLSchema" xmlns:p="http://schemas.microsoft.com/office/2006/metadata/properties" xmlns:ns3="8b25caa2-0f5b-4b96-b297-a6ce33cd925a" targetNamespace="http://schemas.microsoft.com/office/2006/metadata/properties" ma:root="true" ma:fieldsID="991b70c1307e5e67022f979dd2862462" ns3:_="">
    <xsd:import namespace="8b25caa2-0f5b-4b96-b297-a6ce33cd92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5caa2-0f5b-4b96-b297-a6ce33cd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B0CC-AC69-4AD2-A002-5877E4882DA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8b25caa2-0f5b-4b96-b297-a6ce33cd925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8A175E-8CF4-4F7A-8641-8E0C0B1B0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5caa2-0f5b-4b96-b297-a6ce33c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82731-53CF-458B-9DEF-2C5D9F5010A3}">
  <ds:schemaRefs>
    <ds:schemaRef ds:uri="http://schemas.microsoft.com/sharepoint/v3/contenttype/forms"/>
  </ds:schemaRefs>
</ds:datastoreItem>
</file>

<file path=customXml/itemProps4.xml><?xml version="1.0" encoding="utf-8"?>
<ds:datastoreItem xmlns:ds="http://schemas.openxmlformats.org/officeDocument/2006/customXml" ds:itemID="{26F70EDD-0238-4A93-AB36-556CD9AD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La compagnie « GLOBEX COURRIER EXPRESS INTERNATIONAL INC</vt:lpstr>
    </vt:vector>
  </TitlesOfParts>
  <Company>HOME</Company>
  <LinksUpToDate>false</LinksUpToDate>
  <CharactersWithSpaces>16901</CharactersWithSpaces>
  <SharedDoc>false</SharedDoc>
  <HLinks>
    <vt:vector size="6" baseType="variant">
      <vt:variant>
        <vt:i4>2687022</vt:i4>
      </vt:variant>
      <vt:variant>
        <vt:i4>0</vt:i4>
      </vt:variant>
      <vt:variant>
        <vt:i4>0</vt:i4>
      </vt:variant>
      <vt:variant>
        <vt:i4>5</vt:i4>
      </vt:variant>
      <vt:variant>
        <vt:lpwstr>http://www.globexcourrier.com/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compagnie « GLOBEX COURRIER EXPRESS INTERNATIONAL INC</dc:title>
  <dc:creator>ventes8</dc:creator>
  <cp:lastModifiedBy>Charles Fortin</cp:lastModifiedBy>
  <cp:revision>3</cp:revision>
  <cp:lastPrinted>2020-01-15T16:47:00Z</cp:lastPrinted>
  <dcterms:created xsi:type="dcterms:W3CDTF">2024-10-15T16:01:00Z</dcterms:created>
  <dcterms:modified xsi:type="dcterms:W3CDTF">2024-10-15T16:02:00Z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0x010100CCAEB77307C2EA43A807E4F18413760D</vt:lpwstr>
  </property>
</Properties>
</file>